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75" w:rsidRDefault="002B7575" w:rsidP="002B7575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_____________________  Block: _____________</w:t>
      </w:r>
    </w:p>
    <w:p w:rsidR="002B7575" w:rsidRDefault="002B7575" w:rsidP="002B7575">
      <w:pPr>
        <w:rPr>
          <w:sz w:val="24"/>
          <w:szCs w:val="24"/>
        </w:rPr>
      </w:pPr>
    </w:p>
    <w:p w:rsidR="002B7575" w:rsidRPr="002B7575" w:rsidRDefault="002B7575" w:rsidP="002B7575">
      <w:pPr>
        <w:rPr>
          <w:b/>
          <w:sz w:val="24"/>
          <w:szCs w:val="24"/>
        </w:rPr>
      </w:pPr>
      <w:r w:rsidRPr="002B7575">
        <w:rPr>
          <w:b/>
          <w:sz w:val="24"/>
          <w:szCs w:val="24"/>
        </w:rPr>
        <w:t>Accelerated English 10</w:t>
      </w:r>
    </w:p>
    <w:p w:rsidR="002B7575" w:rsidRPr="002B7575" w:rsidRDefault="002B7575" w:rsidP="002B7575">
      <w:pPr>
        <w:rPr>
          <w:sz w:val="24"/>
          <w:szCs w:val="24"/>
        </w:rPr>
      </w:pPr>
      <w:r>
        <w:rPr>
          <w:sz w:val="24"/>
          <w:szCs w:val="24"/>
        </w:rPr>
        <w:t>Transcendentalism</w:t>
      </w:r>
    </w:p>
    <w:p w:rsidR="002B7575" w:rsidRDefault="002B7575" w:rsidP="002B7575"/>
    <w:p w:rsidR="002B7575" w:rsidRPr="00276154" w:rsidRDefault="00276154" w:rsidP="002B7575">
      <w:pPr>
        <w:jc w:val="center"/>
        <w:rPr>
          <w:rFonts w:ascii="Poor Richard" w:hAnsi="Poor Richard"/>
          <w:b/>
          <w:sz w:val="44"/>
          <w:szCs w:val="44"/>
        </w:rPr>
      </w:pPr>
      <w:r w:rsidRPr="00276154">
        <w:rPr>
          <w:rFonts w:ascii="Poor Richard" w:hAnsi="Poor Richard"/>
          <w:b/>
          <w:sz w:val="44"/>
          <w:szCs w:val="44"/>
        </w:rPr>
        <w:t>I Sit and Look Out</w:t>
      </w:r>
    </w:p>
    <w:p w:rsidR="002B7575" w:rsidRPr="002B7575" w:rsidRDefault="002B7575" w:rsidP="002B7575">
      <w:pPr>
        <w:jc w:val="center"/>
        <w:rPr>
          <w:sz w:val="24"/>
          <w:szCs w:val="24"/>
        </w:rPr>
      </w:pPr>
      <w:r w:rsidRPr="002B7575">
        <w:rPr>
          <w:sz w:val="24"/>
          <w:szCs w:val="24"/>
        </w:rPr>
        <w:t>By Walt Whitman</w:t>
      </w:r>
    </w:p>
    <w:p w:rsidR="002B7575" w:rsidRDefault="002B7575" w:rsidP="002B7575"/>
    <w:p w:rsidR="00276154" w:rsidRDefault="00276154" w:rsidP="002B7575"/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 xml:space="preserve">I sit and look out upon all the sorrows of the world, and upon all oppression and shame;   </w:t>
      </w:r>
    </w:p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 xml:space="preserve">I hear secret convulsive sobs from young men, at anguish with themselves, remorseful after deeds done;   </w:t>
      </w:r>
    </w:p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 xml:space="preserve">I see, in low life, the mother misused by her children, dying, neglected, gaunt, </w:t>
      </w:r>
      <w:proofErr w:type="gramStart"/>
      <w:r w:rsidRPr="00276154">
        <w:rPr>
          <w:sz w:val="24"/>
          <w:szCs w:val="24"/>
        </w:rPr>
        <w:t>desperate</w:t>
      </w:r>
      <w:proofErr w:type="gramEnd"/>
      <w:r w:rsidRPr="00276154">
        <w:rPr>
          <w:sz w:val="24"/>
          <w:szCs w:val="24"/>
        </w:rPr>
        <w:t xml:space="preserve">;   </w:t>
      </w:r>
    </w:p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 xml:space="preserve">I see the wife misused by her husband—I see the treacherous seducer of young women;   </w:t>
      </w:r>
    </w:p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 xml:space="preserve">I mark the </w:t>
      </w:r>
      <w:proofErr w:type="spellStart"/>
      <w:r w:rsidRPr="00276154">
        <w:rPr>
          <w:sz w:val="24"/>
          <w:szCs w:val="24"/>
        </w:rPr>
        <w:t>ranklings</w:t>
      </w:r>
      <w:proofErr w:type="spellEnd"/>
      <w:r w:rsidRPr="00276154">
        <w:rPr>
          <w:sz w:val="24"/>
          <w:szCs w:val="24"/>
        </w:rPr>
        <w:t xml:space="preserve"> of jealousy and unrequited love, attempted to be hid—I see these sights on the earth;          </w:t>
      </w:r>
    </w:p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 xml:space="preserve">I see the workings of battle, pestilence, tyranny—I see martyrs and prisoners;   </w:t>
      </w:r>
    </w:p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 xml:space="preserve">I observe a famine at sea—I observe the sailors casting lots who shall be </w:t>
      </w:r>
      <w:proofErr w:type="spellStart"/>
      <w:proofErr w:type="gramStart"/>
      <w:r w:rsidRPr="00276154">
        <w:rPr>
          <w:sz w:val="24"/>
          <w:szCs w:val="24"/>
        </w:rPr>
        <w:t>kill’d</w:t>
      </w:r>
      <w:proofErr w:type="spellEnd"/>
      <w:proofErr w:type="gramEnd"/>
      <w:r w:rsidRPr="00276154">
        <w:rPr>
          <w:sz w:val="24"/>
          <w:szCs w:val="24"/>
        </w:rPr>
        <w:t xml:space="preserve">, to preserve the lives of the rest;   </w:t>
      </w:r>
    </w:p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 xml:space="preserve">I observe the slights and degradations cast by arrogant persons upon laborers, the poor, and upon </w:t>
      </w:r>
      <w:proofErr w:type="gramStart"/>
      <w:r w:rsidRPr="00276154">
        <w:rPr>
          <w:sz w:val="24"/>
          <w:szCs w:val="24"/>
        </w:rPr>
        <w:t>negroes</w:t>
      </w:r>
      <w:proofErr w:type="gramEnd"/>
      <w:r w:rsidRPr="00276154">
        <w:rPr>
          <w:sz w:val="24"/>
          <w:szCs w:val="24"/>
        </w:rPr>
        <w:t xml:space="preserve">, and the like;   </w:t>
      </w:r>
    </w:p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 xml:space="preserve">All these—All the meanness and agony without end, I sitting, look out upon,   </w:t>
      </w:r>
    </w:p>
    <w:p w:rsidR="00276154" w:rsidRPr="00276154" w:rsidRDefault="00276154" w:rsidP="00276154">
      <w:pPr>
        <w:spacing w:line="480" w:lineRule="auto"/>
        <w:rPr>
          <w:sz w:val="24"/>
          <w:szCs w:val="24"/>
        </w:rPr>
      </w:pPr>
      <w:r w:rsidRPr="00276154">
        <w:rPr>
          <w:sz w:val="24"/>
          <w:szCs w:val="24"/>
        </w:rPr>
        <w:t>See, hear, and am silent.</w:t>
      </w:r>
    </w:p>
    <w:p w:rsidR="002B7575" w:rsidRPr="00276154" w:rsidRDefault="002B7575" w:rsidP="002B7575">
      <w:pPr>
        <w:rPr>
          <w:sz w:val="24"/>
          <w:szCs w:val="24"/>
        </w:rPr>
      </w:pPr>
    </w:p>
    <w:sectPr w:rsidR="002B7575" w:rsidRPr="00276154" w:rsidSect="00BA694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75" w:rsidRDefault="002B7575" w:rsidP="002B7575">
      <w:r>
        <w:separator/>
      </w:r>
    </w:p>
  </w:endnote>
  <w:endnote w:type="continuationSeparator" w:id="1">
    <w:p w:rsidR="002B7575" w:rsidRDefault="002B7575" w:rsidP="002B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75" w:rsidRDefault="002B7575" w:rsidP="002B7575">
      <w:r>
        <w:separator/>
      </w:r>
    </w:p>
  </w:footnote>
  <w:footnote w:type="continuationSeparator" w:id="1">
    <w:p w:rsidR="002B7575" w:rsidRDefault="002B7575" w:rsidP="002B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75" w:rsidRDefault="002B7575" w:rsidP="002B7575">
    <w:pPr>
      <w:pStyle w:val="Header"/>
      <w:jc w:val="right"/>
    </w:pPr>
    <w:r>
      <w:t>L</w:t>
    </w:r>
  </w:p>
  <w:p w:rsidR="002B7575" w:rsidRDefault="002B75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575"/>
    <w:rsid w:val="001105BB"/>
    <w:rsid w:val="001D1B5B"/>
    <w:rsid w:val="00276154"/>
    <w:rsid w:val="002B7575"/>
    <w:rsid w:val="00742033"/>
    <w:rsid w:val="00BA6949"/>
    <w:rsid w:val="00BF35BA"/>
    <w:rsid w:val="00DB67C0"/>
    <w:rsid w:val="00F501DF"/>
    <w:rsid w:val="00FE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75"/>
  </w:style>
  <w:style w:type="paragraph" w:styleId="Footer">
    <w:name w:val="footer"/>
    <w:basedOn w:val="Normal"/>
    <w:link w:val="FooterChar"/>
    <w:uiPriority w:val="99"/>
    <w:semiHidden/>
    <w:unhideWhenUsed/>
    <w:rsid w:val="002B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575"/>
  </w:style>
  <w:style w:type="paragraph" w:styleId="BalloonText">
    <w:name w:val="Balloon Text"/>
    <w:basedOn w:val="Normal"/>
    <w:link w:val="BalloonTextChar"/>
    <w:uiPriority w:val="99"/>
    <w:semiHidden/>
    <w:unhideWhenUsed/>
    <w:rsid w:val="002B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lisa.short</cp:lastModifiedBy>
  <cp:revision>2</cp:revision>
  <dcterms:created xsi:type="dcterms:W3CDTF">2011-11-22T16:34:00Z</dcterms:created>
  <dcterms:modified xsi:type="dcterms:W3CDTF">2011-11-22T16:34:00Z</dcterms:modified>
</cp:coreProperties>
</file>