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240B" w14:textId="77777777" w:rsidR="00394C5A" w:rsidRPr="00394C5A" w:rsidRDefault="00394C5A" w:rsidP="00394C5A">
      <w:pPr>
        <w:jc w:val="center"/>
        <w:rPr>
          <w:rFonts w:ascii="Calibri" w:hAnsi="Calibri"/>
          <w:b/>
          <w:bCs/>
          <w:sz w:val="32"/>
          <w:szCs w:val="32"/>
        </w:rPr>
      </w:pPr>
      <w:r>
        <w:rPr>
          <w:rFonts w:ascii="Calibri" w:hAnsi="Calibri"/>
          <w:b/>
          <w:bCs/>
          <w:noProof/>
          <w:lang w:eastAsia="en-US"/>
        </w:rPr>
        <mc:AlternateContent>
          <mc:Choice Requires="wps">
            <w:drawing>
              <wp:anchor distT="0" distB="0" distL="114300" distR="114300" simplePos="0" relativeHeight="251659264" behindDoc="0" locked="0" layoutInCell="1" allowOverlap="1" wp14:anchorId="26269FCA" wp14:editId="32CCD2F0">
                <wp:simplePos x="0" y="0"/>
                <wp:positionH relativeFrom="column">
                  <wp:posOffset>0</wp:posOffset>
                </wp:positionH>
                <wp:positionV relativeFrom="paragraph">
                  <wp:posOffset>342900</wp:posOffset>
                </wp:positionV>
                <wp:extent cx="65151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C510C2" w14:textId="77777777" w:rsidR="004E4423" w:rsidRDefault="004E4423" w:rsidP="00394C5A">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This midterm study guide will provide you with the information you need to know and what to prepare for your midterm. Please make sure that you bring your copies of your novel with you on the day of the exam; you can and will need to use them as part of your essay response. </w:t>
                            </w:r>
                          </w:p>
                          <w:p w14:paraId="0120DEF0" w14:textId="77777777" w:rsidR="004E4423" w:rsidRDefault="004E4423" w:rsidP="00394C5A">
                            <w:pPr>
                              <w:pBdr>
                                <w:top w:val="single" w:sz="4" w:space="1" w:color="auto"/>
                                <w:left w:val="single" w:sz="4" w:space="4" w:color="auto"/>
                                <w:bottom w:val="single" w:sz="4" w:space="1" w:color="auto"/>
                                <w:right w:val="single" w:sz="4" w:space="4" w:color="auto"/>
                              </w:pBdr>
                              <w:rPr>
                                <w:rFonts w:asciiTheme="majorHAnsi" w:hAnsiTheme="majorHAnsi"/>
                              </w:rPr>
                            </w:pPr>
                          </w:p>
                          <w:p w14:paraId="6515456C" w14:textId="77777777" w:rsidR="004E4423" w:rsidRPr="004E337C" w:rsidRDefault="004E4423" w:rsidP="00394C5A">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Your exam is in essay format and is worth </w:t>
                            </w:r>
                            <w:r w:rsidRPr="004E337C">
                              <w:rPr>
                                <w:rFonts w:asciiTheme="majorHAnsi" w:hAnsiTheme="majorHAnsi"/>
                                <w:b/>
                              </w:rPr>
                              <w:t>100 points</w:t>
                            </w:r>
                            <w:r>
                              <w:rPr>
                                <w:rFonts w:asciiTheme="majorHAnsi" w:hAnsiTheme="majorHAnsi"/>
                              </w:rPr>
                              <w:t xml:space="preserve">. Please spend time looking at the rubric to know what will be expected of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27pt;width:51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65YswCAAAP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" filled="f" stroked="f">
                <v:textbox>
                  <w:txbxContent>
                    <w:p w14:paraId="76C510C2" w14:textId="77777777" w:rsidR="004E4423" w:rsidRDefault="004E4423" w:rsidP="00394C5A">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This midterm study guide will provide you with the information you need to know and what to prepare for your midterm. Please make sure that you bring your copies of your novel with you on the day of the exam; you can and will need to use them as part of your essay response. </w:t>
                      </w:r>
                    </w:p>
                    <w:p w14:paraId="0120DEF0" w14:textId="77777777" w:rsidR="004E4423" w:rsidRDefault="004E4423" w:rsidP="00394C5A">
                      <w:pPr>
                        <w:pBdr>
                          <w:top w:val="single" w:sz="4" w:space="1" w:color="auto"/>
                          <w:left w:val="single" w:sz="4" w:space="4" w:color="auto"/>
                          <w:bottom w:val="single" w:sz="4" w:space="1" w:color="auto"/>
                          <w:right w:val="single" w:sz="4" w:space="4" w:color="auto"/>
                        </w:pBdr>
                        <w:rPr>
                          <w:rFonts w:asciiTheme="majorHAnsi" w:hAnsiTheme="majorHAnsi"/>
                        </w:rPr>
                      </w:pPr>
                    </w:p>
                    <w:p w14:paraId="6515456C" w14:textId="77777777" w:rsidR="004E4423" w:rsidRPr="004E337C" w:rsidRDefault="004E4423" w:rsidP="00394C5A">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Your exam is in essay format and is worth </w:t>
                      </w:r>
                      <w:r w:rsidRPr="004E337C">
                        <w:rPr>
                          <w:rFonts w:asciiTheme="majorHAnsi" w:hAnsiTheme="majorHAnsi"/>
                          <w:b/>
                        </w:rPr>
                        <w:t>100 points</w:t>
                      </w:r>
                      <w:r>
                        <w:rPr>
                          <w:rFonts w:asciiTheme="majorHAnsi" w:hAnsiTheme="majorHAnsi"/>
                        </w:rPr>
                        <w:t xml:space="preserve">. Please spend time looking at the rubric to know what will be expected of you. </w:t>
                      </w:r>
                    </w:p>
                  </w:txbxContent>
                </v:textbox>
                <w10:wrap type="square"/>
              </v:shape>
            </w:pict>
          </mc:Fallback>
        </mc:AlternateContent>
      </w:r>
      <w:r w:rsidRPr="00394C5A">
        <w:rPr>
          <w:rFonts w:ascii="Calibri" w:hAnsi="Calibri"/>
          <w:b/>
          <w:bCs/>
          <w:sz w:val="32"/>
          <w:szCs w:val="32"/>
        </w:rPr>
        <w:t>English 12</w:t>
      </w:r>
      <w:r w:rsidR="004E337C">
        <w:rPr>
          <w:rFonts w:ascii="Calibri" w:hAnsi="Calibri"/>
          <w:b/>
          <w:bCs/>
          <w:sz w:val="32"/>
          <w:szCs w:val="32"/>
        </w:rPr>
        <w:t>: Global Leadership</w:t>
      </w:r>
      <w:r w:rsidRPr="00394C5A">
        <w:rPr>
          <w:rFonts w:ascii="Calibri" w:hAnsi="Calibri"/>
          <w:b/>
          <w:bCs/>
          <w:sz w:val="32"/>
          <w:szCs w:val="32"/>
        </w:rPr>
        <w:t xml:space="preserve"> Semester 1 Midterm </w:t>
      </w:r>
      <w:r w:rsidR="006D2138">
        <w:rPr>
          <w:rFonts w:ascii="Calibri" w:hAnsi="Calibri"/>
          <w:b/>
          <w:bCs/>
          <w:sz w:val="32"/>
          <w:szCs w:val="32"/>
        </w:rPr>
        <w:t xml:space="preserve">Study Guide </w:t>
      </w:r>
      <w:r w:rsidRPr="00394C5A">
        <w:rPr>
          <w:rFonts w:ascii="Calibri" w:hAnsi="Calibri"/>
          <w:b/>
          <w:bCs/>
          <w:sz w:val="32"/>
          <w:szCs w:val="32"/>
        </w:rPr>
        <w:t>2013</w:t>
      </w:r>
    </w:p>
    <w:p w14:paraId="4A207D35" w14:textId="77777777" w:rsidR="00394C5A" w:rsidRPr="00267101" w:rsidRDefault="00394C5A" w:rsidP="00394C5A">
      <w:pPr>
        <w:rPr>
          <w:rFonts w:ascii="Calibri" w:hAnsi="Calibri"/>
          <w:b/>
          <w:bCs/>
        </w:rPr>
      </w:pPr>
    </w:p>
    <w:p w14:paraId="7A26B2EA" w14:textId="77777777" w:rsidR="00355343" w:rsidRDefault="00355343" w:rsidP="00394C5A">
      <w:pPr>
        <w:rPr>
          <w:rFonts w:ascii="Calibri" w:hAnsi="Calibri"/>
        </w:rPr>
      </w:pPr>
      <w:bookmarkStart w:id="0" w:name="_GoBack"/>
      <w:bookmarkEnd w:id="0"/>
    </w:p>
    <w:p w14:paraId="39AAB18C" w14:textId="6BE02EB0" w:rsidR="00394C5A" w:rsidRDefault="00394C5A" w:rsidP="00394C5A">
      <w:pPr>
        <w:rPr>
          <w:rFonts w:ascii="Calibri" w:hAnsi="Calibri"/>
        </w:rPr>
      </w:pPr>
      <w:r w:rsidRPr="0009125F">
        <w:rPr>
          <w:rFonts w:ascii="Calibri" w:hAnsi="Calibri"/>
        </w:rPr>
        <w:t>You</w:t>
      </w:r>
      <w:r>
        <w:rPr>
          <w:rFonts w:ascii="Calibri" w:hAnsi="Calibri"/>
        </w:rPr>
        <w:t xml:space="preserve">r prompt will ask you to think about what we have read this semester (see the list below!) and </w:t>
      </w:r>
      <w:r w:rsidRPr="000F48FF">
        <w:rPr>
          <w:rFonts w:ascii="Calibri" w:hAnsi="Calibri"/>
          <w:b/>
        </w:rPr>
        <w:t xml:space="preserve">how it relates to </w:t>
      </w:r>
      <w:r>
        <w:rPr>
          <w:rFonts w:ascii="Calibri" w:hAnsi="Calibri"/>
          <w:b/>
        </w:rPr>
        <w:t xml:space="preserve">the theme of </w:t>
      </w:r>
      <w:r w:rsidRPr="000F48FF">
        <w:rPr>
          <w:rFonts w:ascii="Calibri" w:hAnsi="Calibri"/>
          <w:b/>
        </w:rPr>
        <w:t>leadership</w:t>
      </w:r>
      <w:r>
        <w:rPr>
          <w:rFonts w:ascii="Calibri" w:hAnsi="Calibri"/>
        </w:rPr>
        <w:t xml:space="preserve">. You will be asked to construct an essay that </w:t>
      </w:r>
      <w:r w:rsidR="00150C96">
        <w:rPr>
          <w:rFonts w:ascii="Calibri" w:hAnsi="Calibri"/>
        </w:rPr>
        <w:t>includes</w:t>
      </w:r>
      <w:r>
        <w:rPr>
          <w:rFonts w:ascii="Calibri" w:hAnsi="Calibri"/>
        </w:rPr>
        <w:t xml:space="preserve"> the following:</w:t>
      </w:r>
    </w:p>
    <w:p w14:paraId="105E7106" w14:textId="1222A59C" w:rsidR="00150C96" w:rsidRDefault="00150C96" w:rsidP="00394C5A">
      <w:pPr>
        <w:pStyle w:val="ListParagraph"/>
        <w:numPr>
          <w:ilvl w:val="0"/>
          <w:numId w:val="2"/>
        </w:numPr>
        <w:rPr>
          <w:rFonts w:ascii="Calibri" w:hAnsi="Calibri"/>
        </w:rPr>
      </w:pPr>
      <w:r>
        <w:rPr>
          <w:rFonts w:ascii="Calibri" w:hAnsi="Calibri"/>
        </w:rPr>
        <w:t>A clear, focused purpose</w:t>
      </w:r>
    </w:p>
    <w:p w14:paraId="646A091F" w14:textId="77777777" w:rsidR="00394C5A" w:rsidRDefault="00394C5A" w:rsidP="00394C5A">
      <w:pPr>
        <w:pStyle w:val="ListParagraph"/>
        <w:numPr>
          <w:ilvl w:val="0"/>
          <w:numId w:val="2"/>
        </w:numPr>
        <w:rPr>
          <w:rFonts w:ascii="Calibri" w:hAnsi="Calibri"/>
        </w:rPr>
      </w:pPr>
      <w:r>
        <w:rPr>
          <w:rFonts w:ascii="Calibri" w:hAnsi="Calibri"/>
        </w:rPr>
        <w:t>A strong introduction</w:t>
      </w:r>
    </w:p>
    <w:p w14:paraId="52ECCC1E" w14:textId="56380E83" w:rsidR="00394C5A" w:rsidRDefault="00394C5A" w:rsidP="00394C5A">
      <w:pPr>
        <w:pStyle w:val="ListParagraph"/>
        <w:numPr>
          <w:ilvl w:val="0"/>
          <w:numId w:val="2"/>
        </w:numPr>
        <w:rPr>
          <w:rFonts w:ascii="Calibri" w:hAnsi="Calibri"/>
        </w:rPr>
      </w:pPr>
      <w:r>
        <w:rPr>
          <w:rFonts w:ascii="Calibri" w:hAnsi="Calibri"/>
        </w:rPr>
        <w:t xml:space="preserve">Multiple body paragraphs that synthesize </w:t>
      </w:r>
      <w:r w:rsidR="00150C96">
        <w:rPr>
          <w:rFonts w:ascii="Calibri" w:hAnsi="Calibri"/>
        </w:rPr>
        <w:t>the theme of leadership using two of the three anchor texts</w:t>
      </w:r>
    </w:p>
    <w:p w14:paraId="4322EF31" w14:textId="77777777" w:rsidR="00150C96" w:rsidRDefault="00394C5A" w:rsidP="00150C96">
      <w:pPr>
        <w:pStyle w:val="ListParagraph"/>
        <w:numPr>
          <w:ilvl w:val="0"/>
          <w:numId w:val="2"/>
        </w:numPr>
        <w:rPr>
          <w:rFonts w:ascii="Calibri" w:hAnsi="Calibri"/>
        </w:rPr>
      </w:pPr>
      <w:r>
        <w:rPr>
          <w:rFonts w:ascii="Calibri" w:hAnsi="Calibri"/>
        </w:rPr>
        <w:t>A “so what” conclusion that applies to you as a leader</w:t>
      </w:r>
    </w:p>
    <w:p w14:paraId="5C00E268" w14:textId="4891BDD3" w:rsidR="00394C5A" w:rsidRDefault="00150C96" w:rsidP="00394C5A">
      <w:pPr>
        <w:pStyle w:val="ListParagraph"/>
        <w:numPr>
          <w:ilvl w:val="0"/>
          <w:numId w:val="2"/>
        </w:numPr>
        <w:rPr>
          <w:rFonts w:ascii="Calibri" w:hAnsi="Calibri"/>
        </w:rPr>
      </w:pPr>
      <w:r w:rsidRPr="00150C96">
        <w:rPr>
          <w:rFonts w:ascii="Calibri" w:hAnsi="Calibri"/>
        </w:rPr>
        <w:t>T</w:t>
      </w:r>
      <w:r w:rsidR="006D2138" w:rsidRPr="00150C96">
        <w:rPr>
          <w:rFonts w:ascii="Calibri" w:hAnsi="Calibri"/>
        </w:rPr>
        <w:t>hree</w:t>
      </w:r>
      <w:r w:rsidR="00394C5A" w:rsidRPr="00150C96">
        <w:rPr>
          <w:rFonts w:ascii="Calibri" w:hAnsi="Calibri"/>
        </w:rPr>
        <w:t xml:space="preserve"> </w:t>
      </w:r>
      <w:r w:rsidR="00394C5A" w:rsidRPr="00150C96">
        <w:rPr>
          <w:rFonts w:ascii="Calibri" w:hAnsi="Calibri"/>
          <w:i/>
        </w:rPr>
        <w:t>correctly</w:t>
      </w:r>
      <w:r w:rsidR="00394C5A" w:rsidRPr="00150C96">
        <w:rPr>
          <w:rFonts w:ascii="Calibri" w:hAnsi="Calibri"/>
        </w:rPr>
        <w:t xml:space="preserve"> used vocabulary word</w:t>
      </w:r>
      <w:r w:rsidR="00355343" w:rsidRPr="00150C96">
        <w:rPr>
          <w:rFonts w:ascii="Calibri" w:hAnsi="Calibri"/>
        </w:rPr>
        <w:t>s</w:t>
      </w:r>
      <w:r w:rsidRPr="00150C96">
        <w:rPr>
          <w:rFonts w:ascii="Calibri" w:hAnsi="Calibri"/>
        </w:rPr>
        <w:t xml:space="preserve"> (r</w:t>
      </w:r>
      <w:r w:rsidR="00394C5A" w:rsidRPr="00150C96">
        <w:rPr>
          <w:rFonts w:ascii="Calibri" w:hAnsi="Calibri"/>
        </w:rPr>
        <w:t>efer to the sample sentences on your vocab</w:t>
      </w:r>
      <w:r w:rsidRPr="00150C96">
        <w:rPr>
          <w:rFonts w:ascii="Calibri" w:hAnsi="Calibri"/>
        </w:rPr>
        <w:t>ulary logs to help you with this</w:t>
      </w:r>
      <w:r>
        <w:rPr>
          <w:rFonts w:ascii="Calibri" w:hAnsi="Calibri"/>
        </w:rPr>
        <w:t>)</w:t>
      </w:r>
    </w:p>
    <w:p w14:paraId="6E798FE2" w14:textId="77777777" w:rsidR="00150C96" w:rsidRPr="00150C96" w:rsidRDefault="00150C96" w:rsidP="00394C5A">
      <w:pPr>
        <w:pStyle w:val="ListParagraph"/>
        <w:numPr>
          <w:ilvl w:val="0"/>
          <w:numId w:val="2"/>
        </w:numPr>
        <w:rPr>
          <w:rFonts w:ascii="Calibri" w:hAnsi="Calibri"/>
        </w:rPr>
      </w:pPr>
    </w:p>
    <w:tbl>
      <w:tblPr>
        <w:tblStyle w:val="TableGrid"/>
        <w:tblW w:w="0" w:type="auto"/>
        <w:tblLook w:val="04A0" w:firstRow="1" w:lastRow="0" w:firstColumn="1" w:lastColumn="0" w:noHBand="0" w:noVBand="1"/>
      </w:tblPr>
      <w:tblGrid>
        <w:gridCol w:w="5076"/>
        <w:gridCol w:w="5076"/>
      </w:tblGrid>
      <w:tr w:rsidR="00394C5A" w14:paraId="05CA9B29" w14:textId="77777777" w:rsidTr="00150C96">
        <w:trPr>
          <w:trHeight w:val="638"/>
        </w:trPr>
        <w:tc>
          <w:tcPr>
            <w:tcW w:w="5076" w:type="dxa"/>
          </w:tcPr>
          <w:p w14:paraId="28FA9011" w14:textId="77777777" w:rsidR="00394C5A" w:rsidRPr="00AC6EDE" w:rsidRDefault="00394C5A" w:rsidP="00394C5A">
            <w:pPr>
              <w:jc w:val="center"/>
              <w:rPr>
                <w:rFonts w:ascii="Calibri" w:hAnsi="Calibri"/>
                <w:b/>
              </w:rPr>
            </w:pPr>
          </w:p>
          <w:p w14:paraId="2F759F50" w14:textId="77777777" w:rsidR="00394C5A" w:rsidRPr="00AC6EDE" w:rsidRDefault="00394C5A" w:rsidP="00394C5A">
            <w:pPr>
              <w:jc w:val="center"/>
              <w:rPr>
                <w:rFonts w:ascii="Calibri" w:hAnsi="Calibri"/>
                <w:b/>
              </w:rPr>
            </w:pPr>
            <w:r w:rsidRPr="00AC6EDE">
              <w:rPr>
                <w:rFonts w:ascii="Calibri" w:hAnsi="Calibri"/>
                <w:b/>
              </w:rPr>
              <w:t>Quarter 1</w:t>
            </w:r>
          </w:p>
          <w:p w14:paraId="4E6D904F" w14:textId="77777777" w:rsidR="00394C5A" w:rsidRPr="00AC6EDE" w:rsidRDefault="00394C5A" w:rsidP="00394C5A">
            <w:pPr>
              <w:jc w:val="center"/>
              <w:rPr>
                <w:rFonts w:ascii="Calibri" w:hAnsi="Calibri"/>
                <w:b/>
              </w:rPr>
            </w:pPr>
          </w:p>
        </w:tc>
        <w:tc>
          <w:tcPr>
            <w:tcW w:w="5076" w:type="dxa"/>
          </w:tcPr>
          <w:p w14:paraId="5C461524" w14:textId="77777777" w:rsidR="00394C5A" w:rsidRPr="00AC6EDE" w:rsidRDefault="00394C5A" w:rsidP="00394C5A">
            <w:pPr>
              <w:jc w:val="center"/>
              <w:rPr>
                <w:rFonts w:ascii="Calibri" w:hAnsi="Calibri"/>
                <w:b/>
              </w:rPr>
            </w:pPr>
          </w:p>
          <w:p w14:paraId="07A5FC3E" w14:textId="77777777" w:rsidR="00394C5A" w:rsidRPr="00AC6EDE" w:rsidRDefault="00394C5A" w:rsidP="00394C5A">
            <w:pPr>
              <w:jc w:val="center"/>
              <w:rPr>
                <w:rFonts w:ascii="Calibri" w:hAnsi="Calibri"/>
                <w:b/>
              </w:rPr>
            </w:pPr>
            <w:r w:rsidRPr="00AC6EDE">
              <w:rPr>
                <w:rFonts w:ascii="Calibri" w:hAnsi="Calibri"/>
                <w:b/>
              </w:rPr>
              <w:t>Quarter 2</w:t>
            </w:r>
          </w:p>
        </w:tc>
      </w:tr>
      <w:tr w:rsidR="00394C5A" w14:paraId="3E08629D" w14:textId="77777777" w:rsidTr="00150C96">
        <w:trPr>
          <w:trHeight w:val="2951"/>
        </w:trPr>
        <w:tc>
          <w:tcPr>
            <w:tcW w:w="5076" w:type="dxa"/>
          </w:tcPr>
          <w:p w14:paraId="48AF360E" w14:textId="77777777" w:rsidR="00394C5A" w:rsidRDefault="00394C5A" w:rsidP="00394C5A">
            <w:pPr>
              <w:pStyle w:val="ListParagraph"/>
              <w:spacing w:line="360" w:lineRule="auto"/>
              <w:rPr>
                <w:rFonts w:ascii="Calibri" w:hAnsi="Calibri"/>
              </w:rPr>
            </w:pPr>
          </w:p>
          <w:p w14:paraId="04B99FD7" w14:textId="77777777" w:rsidR="00394C5A" w:rsidRPr="00AC6EDE" w:rsidRDefault="00394C5A" w:rsidP="00394C5A">
            <w:pPr>
              <w:pStyle w:val="ListParagraph"/>
              <w:numPr>
                <w:ilvl w:val="0"/>
                <w:numId w:val="1"/>
              </w:numPr>
              <w:spacing w:line="360" w:lineRule="auto"/>
              <w:rPr>
                <w:rFonts w:ascii="Calibri" w:hAnsi="Calibri"/>
                <w:b/>
                <w:i/>
              </w:rPr>
            </w:pPr>
            <w:r w:rsidRPr="00AC6EDE">
              <w:rPr>
                <w:rFonts w:ascii="Calibri" w:hAnsi="Calibri"/>
                <w:b/>
                <w:i/>
              </w:rPr>
              <w:t>Angela’s Ashes</w:t>
            </w:r>
            <w:r>
              <w:rPr>
                <w:rFonts w:ascii="Calibri" w:hAnsi="Calibri"/>
                <w:b/>
                <w:i/>
              </w:rPr>
              <w:t xml:space="preserve"> </w:t>
            </w:r>
            <w:r>
              <w:rPr>
                <w:rFonts w:ascii="Calibri" w:hAnsi="Calibri"/>
              </w:rPr>
              <w:t>(anchor text)</w:t>
            </w:r>
          </w:p>
          <w:p w14:paraId="6035AC08" w14:textId="77777777" w:rsidR="00394C5A" w:rsidRDefault="00394C5A" w:rsidP="00394C5A">
            <w:pPr>
              <w:pStyle w:val="ListParagraph"/>
              <w:numPr>
                <w:ilvl w:val="0"/>
                <w:numId w:val="1"/>
              </w:numPr>
              <w:spacing w:line="360" w:lineRule="auto"/>
              <w:rPr>
                <w:rFonts w:ascii="Calibri" w:hAnsi="Calibri"/>
              </w:rPr>
            </w:pPr>
            <w:r>
              <w:rPr>
                <w:rFonts w:ascii="Calibri" w:hAnsi="Calibri"/>
              </w:rPr>
              <w:t>“The Benefits of Restlessness and Jagged Edges”</w:t>
            </w:r>
          </w:p>
          <w:p w14:paraId="0615A034" w14:textId="77777777" w:rsidR="00394C5A" w:rsidRDefault="00381811" w:rsidP="00394C5A">
            <w:pPr>
              <w:pStyle w:val="ListParagraph"/>
              <w:numPr>
                <w:ilvl w:val="0"/>
                <w:numId w:val="1"/>
              </w:numPr>
              <w:spacing w:line="360" w:lineRule="auto"/>
              <w:rPr>
                <w:rFonts w:ascii="Calibri" w:hAnsi="Calibri"/>
              </w:rPr>
            </w:pPr>
            <w:r>
              <w:rPr>
                <w:rFonts w:ascii="Calibri" w:hAnsi="Calibri"/>
                <w:i/>
              </w:rPr>
              <w:t xml:space="preserve">Angela’s Ashes </w:t>
            </w:r>
            <w:r>
              <w:rPr>
                <w:rFonts w:ascii="Calibri" w:hAnsi="Calibri"/>
              </w:rPr>
              <w:t>menu items</w:t>
            </w:r>
          </w:p>
          <w:p w14:paraId="397A12BD" w14:textId="77777777" w:rsidR="00394C5A" w:rsidRDefault="00381811" w:rsidP="005E0D73">
            <w:pPr>
              <w:pStyle w:val="ListParagraph"/>
              <w:numPr>
                <w:ilvl w:val="0"/>
                <w:numId w:val="1"/>
              </w:numPr>
              <w:spacing w:line="360" w:lineRule="auto"/>
              <w:rPr>
                <w:rFonts w:ascii="Calibri" w:hAnsi="Calibri"/>
              </w:rPr>
            </w:pPr>
            <w:r w:rsidRPr="00381811">
              <w:rPr>
                <w:rFonts w:ascii="Calibri" w:hAnsi="Calibri"/>
              </w:rPr>
              <w:t xml:space="preserve">Weekly reflection articles </w:t>
            </w:r>
          </w:p>
          <w:p w14:paraId="184A659E" w14:textId="421E50ED" w:rsidR="005E0D73" w:rsidRPr="00AC6EDE" w:rsidRDefault="005E0D73" w:rsidP="005E0D73">
            <w:pPr>
              <w:pStyle w:val="ListParagraph"/>
              <w:numPr>
                <w:ilvl w:val="0"/>
                <w:numId w:val="1"/>
              </w:numPr>
              <w:spacing w:line="360" w:lineRule="auto"/>
              <w:rPr>
                <w:rFonts w:ascii="Calibri" w:hAnsi="Calibri"/>
              </w:rPr>
            </w:pPr>
            <w:r>
              <w:rPr>
                <w:rFonts w:ascii="Calibri" w:hAnsi="Calibri"/>
                <w:u w:val="single"/>
              </w:rPr>
              <w:t>Poor Kids</w:t>
            </w:r>
            <w:r>
              <w:rPr>
                <w:rFonts w:ascii="Calibri" w:hAnsi="Calibri"/>
              </w:rPr>
              <w:t>-BBC</w:t>
            </w:r>
          </w:p>
        </w:tc>
        <w:tc>
          <w:tcPr>
            <w:tcW w:w="5076" w:type="dxa"/>
          </w:tcPr>
          <w:p w14:paraId="79292ECB" w14:textId="77777777" w:rsidR="00394C5A" w:rsidRDefault="00394C5A" w:rsidP="00394C5A">
            <w:pPr>
              <w:spacing w:line="360" w:lineRule="auto"/>
              <w:rPr>
                <w:rFonts w:ascii="Calibri" w:hAnsi="Calibri"/>
              </w:rPr>
            </w:pPr>
          </w:p>
          <w:p w14:paraId="3BF51E21" w14:textId="77777777" w:rsidR="00381811" w:rsidRPr="00381811" w:rsidRDefault="00381811" w:rsidP="00394C5A">
            <w:pPr>
              <w:pStyle w:val="ListParagraph"/>
              <w:numPr>
                <w:ilvl w:val="0"/>
                <w:numId w:val="1"/>
              </w:numPr>
              <w:spacing w:line="360" w:lineRule="auto"/>
              <w:rPr>
                <w:rFonts w:ascii="Calibri" w:hAnsi="Calibri"/>
              </w:rPr>
            </w:pPr>
            <w:r w:rsidRPr="00381811">
              <w:rPr>
                <w:rFonts w:ascii="Calibri" w:hAnsi="Calibri"/>
                <w:b/>
                <w:i/>
              </w:rPr>
              <w:t>Anthem</w:t>
            </w:r>
            <w:r>
              <w:rPr>
                <w:rFonts w:ascii="Calibri" w:hAnsi="Calibri"/>
              </w:rPr>
              <w:t xml:space="preserve"> (anchor text)</w:t>
            </w:r>
          </w:p>
          <w:p w14:paraId="45919F8B" w14:textId="77777777" w:rsidR="00394C5A" w:rsidRDefault="00394C5A" w:rsidP="00394C5A">
            <w:pPr>
              <w:pStyle w:val="ListParagraph"/>
              <w:numPr>
                <w:ilvl w:val="0"/>
                <w:numId w:val="1"/>
              </w:numPr>
              <w:spacing w:line="360" w:lineRule="auto"/>
              <w:rPr>
                <w:rFonts w:ascii="Calibri" w:hAnsi="Calibri"/>
              </w:rPr>
            </w:pPr>
            <w:r w:rsidRPr="00AC6EDE">
              <w:rPr>
                <w:rFonts w:ascii="Calibri" w:hAnsi="Calibri"/>
                <w:b/>
                <w:i/>
              </w:rPr>
              <w:t>Animal Farm</w:t>
            </w:r>
            <w:r>
              <w:rPr>
                <w:rFonts w:ascii="Calibri" w:hAnsi="Calibri"/>
              </w:rPr>
              <w:t xml:space="preserve"> (anchor text)</w:t>
            </w:r>
          </w:p>
          <w:p w14:paraId="61F2E357" w14:textId="6CD0030B" w:rsidR="00394C5A" w:rsidRPr="00150C96" w:rsidRDefault="00381811" w:rsidP="00150C96">
            <w:pPr>
              <w:pStyle w:val="ListParagraph"/>
              <w:numPr>
                <w:ilvl w:val="0"/>
                <w:numId w:val="1"/>
              </w:numPr>
              <w:spacing w:line="360" w:lineRule="auto"/>
              <w:rPr>
                <w:rFonts w:ascii="Calibri" w:hAnsi="Calibri"/>
              </w:rPr>
            </w:pPr>
            <w:r>
              <w:rPr>
                <w:rFonts w:ascii="Calibri" w:hAnsi="Calibri"/>
              </w:rPr>
              <w:t>Weekly reflection articles or independent reading book</w:t>
            </w:r>
          </w:p>
        </w:tc>
      </w:tr>
    </w:tbl>
    <w:p w14:paraId="62BBEAFD" w14:textId="77777777" w:rsidR="006D2138" w:rsidRDefault="006D2138" w:rsidP="006D2138">
      <w:pPr>
        <w:rPr>
          <w:rFonts w:ascii="Calibri" w:hAnsi="Calibri"/>
        </w:rPr>
      </w:pPr>
    </w:p>
    <w:p w14:paraId="5E32D076" w14:textId="77777777" w:rsidR="00355343" w:rsidRPr="00267101" w:rsidRDefault="00355343" w:rsidP="006D2138">
      <w:pPr>
        <w:rPr>
          <w:rFonts w:ascii="Calibri" w:hAnsi="Calibri"/>
        </w:rPr>
      </w:pPr>
      <w:r>
        <w:rPr>
          <w:rFonts w:ascii="Calibri" w:hAnsi="Calibri"/>
        </w:rPr>
        <w:t>Here is a list of the vocabulary words:</w:t>
      </w:r>
    </w:p>
    <w:p w14:paraId="5E7435ED" w14:textId="77777777" w:rsidR="006D2138" w:rsidRPr="00267101" w:rsidRDefault="006D2138" w:rsidP="006D2138"/>
    <w:tbl>
      <w:tblPr>
        <w:tblStyle w:val="TableGrid"/>
        <w:tblW w:w="0" w:type="auto"/>
        <w:jc w:val="center"/>
        <w:tblLook w:val="01E0" w:firstRow="1" w:lastRow="1" w:firstColumn="1" w:lastColumn="1" w:noHBand="0" w:noVBand="0"/>
      </w:tblPr>
      <w:tblGrid>
        <w:gridCol w:w="1860"/>
        <w:gridCol w:w="1867"/>
        <w:gridCol w:w="1832"/>
        <w:gridCol w:w="1734"/>
        <w:gridCol w:w="1734"/>
      </w:tblGrid>
      <w:tr w:rsidR="006D2138" w:rsidRPr="00267101" w14:paraId="4CE23E29" w14:textId="77777777" w:rsidTr="006D2138">
        <w:trPr>
          <w:jc w:val="center"/>
        </w:trPr>
        <w:tc>
          <w:tcPr>
            <w:tcW w:w="1860" w:type="dxa"/>
          </w:tcPr>
          <w:p w14:paraId="2B45B6FE" w14:textId="77777777" w:rsidR="006D2138" w:rsidRPr="00267101" w:rsidRDefault="006D2138" w:rsidP="006D2138">
            <w:pPr>
              <w:jc w:val="both"/>
              <w:rPr>
                <w:rFonts w:ascii="Calibri" w:hAnsi="Calibri"/>
              </w:rPr>
            </w:pPr>
            <w:proofErr w:type="gramStart"/>
            <w:r w:rsidRPr="00267101">
              <w:rPr>
                <w:rFonts w:ascii="Calibri" w:hAnsi="Calibri"/>
              </w:rPr>
              <w:t>antebellum</w:t>
            </w:r>
            <w:proofErr w:type="gramEnd"/>
          </w:p>
        </w:tc>
        <w:tc>
          <w:tcPr>
            <w:tcW w:w="1867" w:type="dxa"/>
          </w:tcPr>
          <w:p w14:paraId="2C89E559" w14:textId="77777777" w:rsidR="006D2138" w:rsidRPr="00267101" w:rsidRDefault="006D2138" w:rsidP="006D2138">
            <w:pPr>
              <w:jc w:val="both"/>
              <w:rPr>
                <w:rFonts w:ascii="Calibri" w:hAnsi="Calibri"/>
              </w:rPr>
            </w:pPr>
            <w:proofErr w:type="gramStart"/>
            <w:r w:rsidRPr="00267101">
              <w:rPr>
                <w:rFonts w:ascii="Calibri" w:hAnsi="Calibri"/>
              </w:rPr>
              <w:t>archetype</w:t>
            </w:r>
            <w:proofErr w:type="gramEnd"/>
          </w:p>
        </w:tc>
        <w:tc>
          <w:tcPr>
            <w:tcW w:w="1832" w:type="dxa"/>
          </w:tcPr>
          <w:p w14:paraId="41304E37" w14:textId="77777777" w:rsidR="006D2138" w:rsidRPr="00267101" w:rsidRDefault="006D2138" w:rsidP="006D2138">
            <w:pPr>
              <w:jc w:val="both"/>
              <w:rPr>
                <w:rFonts w:ascii="Calibri" w:hAnsi="Calibri"/>
              </w:rPr>
            </w:pPr>
            <w:proofErr w:type="gramStart"/>
            <w:r w:rsidRPr="00267101">
              <w:rPr>
                <w:rFonts w:ascii="Calibri" w:hAnsi="Calibri"/>
              </w:rPr>
              <w:t>banal</w:t>
            </w:r>
            <w:proofErr w:type="gramEnd"/>
          </w:p>
        </w:tc>
        <w:tc>
          <w:tcPr>
            <w:tcW w:w="1734" w:type="dxa"/>
          </w:tcPr>
          <w:p w14:paraId="7535675F" w14:textId="77777777" w:rsidR="006D2138" w:rsidRPr="00267101" w:rsidRDefault="006D2138" w:rsidP="006D2138">
            <w:pPr>
              <w:jc w:val="both"/>
              <w:rPr>
                <w:rFonts w:ascii="Calibri" w:hAnsi="Calibri"/>
              </w:rPr>
            </w:pPr>
            <w:proofErr w:type="gramStart"/>
            <w:r w:rsidRPr="00267101">
              <w:rPr>
                <w:rFonts w:ascii="Calibri" w:hAnsi="Calibri"/>
              </w:rPr>
              <w:t>bellicose</w:t>
            </w:r>
            <w:proofErr w:type="gramEnd"/>
          </w:p>
        </w:tc>
        <w:tc>
          <w:tcPr>
            <w:tcW w:w="1734" w:type="dxa"/>
          </w:tcPr>
          <w:p w14:paraId="1CCBAE16" w14:textId="77777777" w:rsidR="006D2138" w:rsidRPr="00267101" w:rsidRDefault="006D2138" w:rsidP="006D2138">
            <w:pPr>
              <w:jc w:val="both"/>
              <w:rPr>
                <w:rFonts w:ascii="Calibri" w:hAnsi="Calibri"/>
              </w:rPr>
            </w:pPr>
            <w:proofErr w:type="gramStart"/>
            <w:r w:rsidRPr="00267101">
              <w:rPr>
                <w:rFonts w:ascii="Calibri" w:hAnsi="Calibri"/>
              </w:rPr>
              <w:t>bohemian</w:t>
            </w:r>
            <w:proofErr w:type="gramEnd"/>
          </w:p>
        </w:tc>
      </w:tr>
      <w:tr w:rsidR="006D2138" w:rsidRPr="00267101" w14:paraId="261AD2E2" w14:textId="77777777" w:rsidTr="006D2138">
        <w:trPr>
          <w:jc w:val="center"/>
        </w:trPr>
        <w:tc>
          <w:tcPr>
            <w:tcW w:w="1860" w:type="dxa"/>
          </w:tcPr>
          <w:p w14:paraId="1E777F44" w14:textId="77777777" w:rsidR="006D2138" w:rsidRPr="00267101" w:rsidRDefault="006D2138" w:rsidP="006D2138">
            <w:pPr>
              <w:jc w:val="both"/>
              <w:rPr>
                <w:rFonts w:ascii="Calibri" w:hAnsi="Calibri"/>
              </w:rPr>
            </w:pPr>
            <w:proofErr w:type="gramStart"/>
            <w:r w:rsidRPr="00267101">
              <w:rPr>
                <w:rFonts w:ascii="Calibri" w:hAnsi="Calibri"/>
              </w:rPr>
              <w:t>canard</w:t>
            </w:r>
            <w:proofErr w:type="gramEnd"/>
          </w:p>
        </w:tc>
        <w:tc>
          <w:tcPr>
            <w:tcW w:w="1867" w:type="dxa"/>
          </w:tcPr>
          <w:p w14:paraId="695A1B68" w14:textId="77777777" w:rsidR="006D2138" w:rsidRPr="00267101" w:rsidRDefault="006D2138" w:rsidP="006D2138">
            <w:pPr>
              <w:jc w:val="both"/>
              <w:rPr>
                <w:rFonts w:ascii="Calibri" w:hAnsi="Calibri"/>
              </w:rPr>
            </w:pPr>
            <w:proofErr w:type="gramStart"/>
            <w:r w:rsidRPr="00267101">
              <w:rPr>
                <w:rFonts w:ascii="Calibri" w:hAnsi="Calibri"/>
              </w:rPr>
              <w:t>correlation</w:t>
            </w:r>
            <w:proofErr w:type="gramEnd"/>
          </w:p>
        </w:tc>
        <w:tc>
          <w:tcPr>
            <w:tcW w:w="1832" w:type="dxa"/>
          </w:tcPr>
          <w:p w14:paraId="40DA5E77" w14:textId="77777777" w:rsidR="006D2138" w:rsidRPr="00267101" w:rsidRDefault="006D2138" w:rsidP="006D2138">
            <w:pPr>
              <w:jc w:val="both"/>
              <w:rPr>
                <w:rFonts w:ascii="Calibri" w:hAnsi="Calibri"/>
              </w:rPr>
            </w:pPr>
            <w:proofErr w:type="gramStart"/>
            <w:r w:rsidRPr="00267101">
              <w:rPr>
                <w:rFonts w:ascii="Calibri" w:hAnsi="Calibri"/>
              </w:rPr>
              <w:t>crescendo</w:t>
            </w:r>
            <w:proofErr w:type="gramEnd"/>
          </w:p>
        </w:tc>
        <w:tc>
          <w:tcPr>
            <w:tcW w:w="1734" w:type="dxa"/>
          </w:tcPr>
          <w:p w14:paraId="1466D479" w14:textId="77777777" w:rsidR="006D2138" w:rsidRPr="00267101" w:rsidRDefault="006D2138" w:rsidP="006D2138">
            <w:pPr>
              <w:jc w:val="both"/>
              <w:rPr>
                <w:rFonts w:ascii="Calibri" w:hAnsi="Calibri"/>
              </w:rPr>
            </w:pPr>
            <w:proofErr w:type="gramStart"/>
            <w:r w:rsidRPr="00267101">
              <w:rPr>
                <w:rFonts w:ascii="Calibri" w:hAnsi="Calibri"/>
              </w:rPr>
              <w:t>deluge</w:t>
            </w:r>
            <w:proofErr w:type="gramEnd"/>
          </w:p>
        </w:tc>
        <w:tc>
          <w:tcPr>
            <w:tcW w:w="1734" w:type="dxa"/>
          </w:tcPr>
          <w:p w14:paraId="47F1E63F" w14:textId="77777777" w:rsidR="006D2138" w:rsidRPr="00267101" w:rsidRDefault="006D2138" w:rsidP="006D2138">
            <w:pPr>
              <w:jc w:val="both"/>
              <w:rPr>
                <w:rFonts w:ascii="Calibri" w:hAnsi="Calibri"/>
              </w:rPr>
            </w:pPr>
            <w:proofErr w:type="gramStart"/>
            <w:r w:rsidRPr="00267101">
              <w:rPr>
                <w:rFonts w:ascii="Calibri" w:hAnsi="Calibri"/>
              </w:rPr>
              <w:t>demagogue</w:t>
            </w:r>
            <w:proofErr w:type="gramEnd"/>
          </w:p>
        </w:tc>
      </w:tr>
      <w:tr w:rsidR="006D2138" w:rsidRPr="00267101" w14:paraId="08251692" w14:textId="77777777" w:rsidTr="006D2138">
        <w:trPr>
          <w:trHeight w:val="305"/>
          <w:jc w:val="center"/>
        </w:trPr>
        <w:tc>
          <w:tcPr>
            <w:tcW w:w="1860" w:type="dxa"/>
          </w:tcPr>
          <w:p w14:paraId="6E18F354" w14:textId="77777777" w:rsidR="006D2138" w:rsidRPr="00267101" w:rsidRDefault="006D2138" w:rsidP="006D2138">
            <w:pPr>
              <w:jc w:val="both"/>
              <w:rPr>
                <w:rFonts w:ascii="Calibri" w:hAnsi="Calibri"/>
              </w:rPr>
            </w:pPr>
            <w:proofErr w:type="gramStart"/>
            <w:r w:rsidRPr="00267101">
              <w:rPr>
                <w:rFonts w:ascii="Calibri" w:hAnsi="Calibri"/>
              </w:rPr>
              <w:t>diatribe</w:t>
            </w:r>
            <w:proofErr w:type="gramEnd"/>
          </w:p>
        </w:tc>
        <w:tc>
          <w:tcPr>
            <w:tcW w:w="1867" w:type="dxa"/>
          </w:tcPr>
          <w:p w14:paraId="4E3BC571" w14:textId="77777777" w:rsidR="006D2138" w:rsidRPr="00267101" w:rsidRDefault="006D2138" w:rsidP="006D2138">
            <w:pPr>
              <w:jc w:val="both"/>
              <w:rPr>
                <w:rFonts w:ascii="Calibri" w:hAnsi="Calibri"/>
              </w:rPr>
            </w:pPr>
            <w:proofErr w:type="gramStart"/>
            <w:r w:rsidRPr="00267101">
              <w:rPr>
                <w:rFonts w:ascii="Calibri" w:hAnsi="Calibri"/>
              </w:rPr>
              <w:t>disenfranchise</w:t>
            </w:r>
            <w:proofErr w:type="gramEnd"/>
          </w:p>
        </w:tc>
        <w:tc>
          <w:tcPr>
            <w:tcW w:w="1832" w:type="dxa"/>
          </w:tcPr>
          <w:p w14:paraId="6612577D" w14:textId="77777777" w:rsidR="006D2138" w:rsidRPr="00267101" w:rsidRDefault="006D2138" w:rsidP="006D2138">
            <w:pPr>
              <w:jc w:val="both"/>
              <w:rPr>
                <w:rFonts w:ascii="Calibri" w:hAnsi="Calibri"/>
              </w:rPr>
            </w:pPr>
            <w:proofErr w:type="gramStart"/>
            <w:r w:rsidRPr="00267101">
              <w:rPr>
                <w:rFonts w:ascii="Calibri" w:hAnsi="Calibri"/>
              </w:rPr>
              <w:t>eclectic</w:t>
            </w:r>
            <w:proofErr w:type="gramEnd"/>
          </w:p>
        </w:tc>
        <w:tc>
          <w:tcPr>
            <w:tcW w:w="1734" w:type="dxa"/>
          </w:tcPr>
          <w:p w14:paraId="68B355A3" w14:textId="77777777" w:rsidR="006D2138" w:rsidRPr="00267101" w:rsidRDefault="006D2138" w:rsidP="006D2138">
            <w:pPr>
              <w:jc w:val="both"/>
              <w:rPr>
                <w:rFonts w:ascii="Calibri" w:hAnsi="Calibri"/>
              </w:rPr>
            </w:pPr>
            <w:proofErr w:type="gramStart"/>
            <w:r w:rsidRPr="00267101">
              <w:rPr>
                <w:rFonts w:ascii="Calibri" w:hAnsi="Calibri"/>
              </w:rPr>
              <w:t>elucidate</w:t>
            </w:r>
            <w:proofErr w:type="gramEnd"/>
          </w:p>
        </w:tc>
        <w:tc>
          <w:tcPr>
            <w:tcW w:w="1734" w:type="dxa"/>
          </w:tcPr>
          <w:p w14:paraId="42E93863" w14:textId="77777777" w:rsidR="006D2138" w:rsidRPr="00267101" w:rsidRDefault="006D2138" w:rsidP="006D2138">
            <w:pPr>
              <w:jc w:val="both"/>
              <w:rPr>
                <w:rFonts w:ascii="Calibri" w:hAnsi="Calibri"/>
              </w:rPr>
            </w:pPr>
            <w:proofErr w:type="gramStart"/>
            <w:r w:rsidRPr="00267101">
              <w:rPr>
                <w:rFonts w:ascii="Calibri" w:hAnsi="Calibri"/>
              </w:rPr>
              <w:t>enmity</w:t>
            </w:r>
            <w:proofErr w:type="gramEnd"/>
          </w:p>
        </w:tc>
      </w:tr>
      <w:tr w:rsidR="006D2138" w:rsidRPr="00267101" w14:paraId="7AC609DD" w14:textId="77777777" w:rsidTr="006D2138">
        <w:trPr>
          <w:trHeight w:val="305"/>
          <w:jc w:val="center"/>
        </w:trPr>
        <w:tc>
          <w:tcPr>
            <w:tcW w:w="1860" w:type="dxa"/>
          </w:tcPr>
          <w:p w14:paraId="11DF8209" w14:textId="77777777" w:rsidR="006D2138" w:rsidRPr="00267101" w:rsidRDefault="006D2138" w:rsidP="006D2138">
            <w:pPr>
              <w:jc w:val="both"/>
              <w:rPr>
                <w:rFonts w:ascii="Calibri" w:hAnsi="Calibri"/>
              </w:rPr>
            </w:pPr>
            <w:proofErr w:type="gramStart"/>
            <w:r w:rsidRPr="00267101">
              <w:rPr>
                <w:rFonts w:ascii="Calibri" w:hAnsi="Calibri"/>
              </w:rPr>
              <w:t>epitome</w:t>
            </w:r>
            <w:proofErr w:type="gramEnd"/>
          </w:p>
        </w:tc>
        <w:tc>
          <w:tcPr>
            <w:tcW w:w="1867" w:type="dxa"/>
          </w:tcPr>
          <w:p w14:paraId="468C4014" w14:textId="77777777" w:rsidR="006D2138" w:rsidRPr="00267101" w:rsidRDefault="006D2138" w:rsidP="006D2138">
            <w:pPr>
              <w:jc w:val="both"/>
              <w:rPr>
                <w:rFonts w:ascii="Calibri" w:hAnsi="Calibri"/>
              </w:rPr>
            </w:pPr>
            <w:proofErr w:type="gramStart"/>
            <w:r w:rsidRPr="00267101">
              <w:rPr>
                <w:rFonts w:ascii="Calibri" w:hAnsi="Calibri"/>
              </w:rPr>
              <w:t>esoteric</w:t>
            </w:r>
            <w:proofErr w:type="gramEnd"/>
          </w:p>
        </w:tc>
        <w:tc>
          <w:tcPr>
            <w:tcW w:w="1832" w:type="dxa"/>
          </w:tcPr>
          <w:p w14:paraId="0D830A92" w14:textId="77777777" w:rsidR="006D2138" w:rsidRPr="00267101" w:rsidRDefault="006D2138" w:rsidP="006D2138">
            <w:pPr>
              <w:jc w:val="both"/>
              <w:rPr>
                <w:rFonts w:ascii="Calibri" w:hAnsi="Calibri"/>
              </w:rPr>
            </w:pPr>
            <w:proofErr w:type="gramStart"/>
            <w:r w:rsidRPr="00267101">
              <w:rPr>
                <w:rFonts w:ascii="Calibri" w:hAnsi="Calibri"/>
              </w:rPr>
              <w:t>fallacy</w:t>
            </w:r>
            <w:proofErr w:type="gramEnd"/>
          </w:p>
        </w:tc>
        <w:tc>
          <w:tcPr>
            <w:tcW w:w="1734" w:type="dxa"/>
          </w:tcPr>
          <w:p w14:paraId="77394B91" w14:textId="77777777" w:rsidR="006D2138" w:rsidRPr="00267101" w:rsidRDefault="006D2138" w:rsidP="006D2138">
            <w:pPr>
              <w:jc w:val="both"/>
              <w:rPr>
                <w:rFonts w:ascii="Calibri" w:hAnsi="Calibri"/>
              </w:rPr>
            </w:pPr>
            <w:proofErr w:type="gramStart"/>
            <w:r w:rsidRPr="00267101">
              <w:rPr>
                <w:rFonts w:ascii="Calibri" w:hAnsi="Calibri"/>
              </w:rPr>
              <w:t>fascism</w:t>
            </w:r>
            <w:proofErr w:type="gramEnd"/>
          </w:p>
        </w:tc>
        <w:tc>
          <w:tcPr>
            <w:tcW w:w="1734" w:type="dxa"/>
          </w:tcPr>
          <w:p w14:paraId="6C14F348" w14:textId="77777777" w:rsidR="006D2138" w:rsidRPr="00267101" w:rsidRDefault="006D2138" w:rsidP="006D2138">
            <w:pPr>
              <w:jc w:val="both"/>
              <w:rPr>
                <w:rFonts w:ascii="Calibri" w:hAnsi="Calibri"/>
              </w:rPr>
            </w:pPr>
            <w:proofErr w:type="gramStart"/>
            <w:r w:rsidRPr="00267101">
              <w:rPr>
                <w:rFonts w:ascii="Calibri" w:hAnsi="Calibri"/>
              </w:rPr>
              <w:t>firmament</w:t>
            </w:r>
            <w:proofErr w:type="gramEnd"/>
          </w:p>
        </w:tc>
      </w:tr>
      <w:tr w:rsidR="006D2138" w:rsidRPr="00267101" w14:paraId="26FD8510" w14:textId="77777777" w:rsidTr="006D2138">
        <w:trPr>
          <w:trHeight w:val="305"/>
          <w:jc w:val="center"/>
        </w:trPr>
        <w:tc>
          <w:tcPr>
            <w:tcW w:w="1860" w:type="dxa"/>
          </w:tcPr>
          <w:p w14:paraId="1A75551B" w14:textId="77777777" w:rsidR="006D2138" w:rsidRPr="00267101" w:rsidRDefault="006D2138" w:rsidP="006D2138">
            <w:pPr>
              <w:jc w:val="both"/>
              <w:rPr>
                <w:rFonts w:ascii="Calibri" w:hAnsi="Calibri"/>
              </w:rPr>
            </w:pPr>
            <w:proofErr w:type="gramStart"/>
            <w:r w:rsidRPr="00267101">
              <w:rPr>
                <w:rFonts w:ascii="Calibri" w:hAnsi="Calibri"/>
              </w:rPr>
              <w:t>furlough</w:t>
            </w:r>
            <w:proofErr w:type="gramEnd"/>
          </w:p>
        </w:tc>
        <w:tc>
          <w:tcPr>
            <w:tcW w:w="1867" w:type="dxa"/>
          </w:tcPr>
          <w:p w14:paraId="224E9CFD" w14:textId="77777777" w:rsidR="006D2138" w:rsidRPr="00267101" w:rsidRDefault="006D2138" w:rsidP="006D2138">
            <w:pPr>
              <w:jc w:val="both"/>
              <w:rPr>
                <w:rFonts w:ascii="Calibri" w:hAnsi="Calibri"/>
              </w:rPr>
            </w:pPr>
            <w:proofErr w:type="gramStart"/>
            <w:r w:rsidRPr="00267101">
              <w:rPr>
                <w:rFonts w:ascii="Calibri" w:hAnsi="Calibri"/>
              </w:rPr>
              <w:t>genocide</w:t>
            </w:r>
            <w:proofErr w:type="gramEnd"/>
          </w:p>
        </w:tc>
        <w:tc>
          <w:tcPr>
            <w:tcW w:w="1832" w:type="dxa"/>
          </w:tcPr>
          <w:p w14:paraId="3CE967E2" w14:textId="77777777" w:rsidR="006D2138" w:rsidRPr="00267101" w:rsidRDefault="006D2138" w:rsidP="006D2138">
            <w:pPr>
              <w:jc w:val="both"/>
              <w:rPr>
                <w:rFonts w:ascii="Calibri" w:hAnsi="Calibri"/>
              </w:rPr>
            </w:pPr>
            <w:proofErr w:type="gramStart"/>
            <w:r w:rsidRPr="00267101">
              <w:rPr>
                <w:rFonts w:ascii="Calibri" w:hAnsi="Calibri"/>
              </w:rPr>
              <w:t>germane</w:t>
            </w:r>
            <w:proofErr w:type="gramEnd"/>
          </w:p>
        </w:tc>
        <w:tc>
          <w:tcPr>
            <w:tcW w:w="1734" w:type="dxa"/>
          </w:tcPr>
          <w:p w14:paraId="61431800" w14:textId="77777777" w:rsidR="006D2138" w:rsidRPr="00267101" w:rsidRDefault="006D2138" w:rsidP="006D2138">
            <w:pPr>
              <w:jc w:val="both"/>
              <w:rPr>
                <w:rFonts w:ascii="Calibri" w:hAnsi="Calibri"/>
              </w:rPr>
            </w:pPr>
            <w:proofErr w:type="gramStart"/>
            <w:r w:rsidRPr="00267101">
              <w:rPr>
                <w:rFonts w:ascii="Calibri" w:hAnsi="Calibri"/>
              </w:rPr>
              <w:t>gregarious</w:t>
            </w:r>
            <w:proofErr w:type="gramEnd"/>
          </w:p>
        </w:tc>
        <w:tc>
          <w:tcPr>
            <w:tcW w:w="1734" w:type="dxa"/>
          </w:tcPr>
          <w:p w14:paraId="65FC9C1A" w14:textId="77777777" w:rsidR="006D2138" w:rsidRPr="00267101" w:rsidRDefault="006D2138" w:rsidP="006D2138">
            <w:pPr>
              <w:jc w:val="both"/>
              <w:rPr>
                <w:rFonts w:ascii="Calibri" w:hAnsi="Calibri"/>
              </w:rPr>
            </w:pPr>
            <w:proofErr w:type="gramStart"/>
            <w:r w:rsidRPr="00267101">
              <w:rPr>
                <w:rFonts w:ascii="Calibri" w:hAnsi="Calibri"/>
              </w:rPr>
              <w:t>harbinger</w:t>
            </w:r>
            <w:proofErr w:type="gramEnd"/>
          </w:p>
        </w:tc>
      </w:tr>
      <w:tr w:rsidR="006D2138" w:rsidRPr="00267101" w14:paraId="2E8D0782" w14:textId="77777777" w:rsidTr="006D2138">
        <w:trPr>
          <w:trHeight w:val="305"/>
          <w:jc w:val="center"/>
        </w:trPr>
        <w:tc>
          <w:tcPr>
            <w:tcW w:w="1860" w:type="dxa"/>
          </w:tcPr>
          <w:p w14:paraId="66E674B4" w14:textId="77777777" w:rsidR="006D2138" w:rsidRPr="00267101" w:rsidRDefault="006D2138" w:rsidP="006D2138">
            <w:pPr>
              <w:jc w:val="both"/>
              <w:rPr>
                <w:rFonts w:ascii="Calibri" w:hAnsi="Calibri"/>
              </w:rPr>
            </w:pPr>
            <w:proofErr w:type="gramStart"/>
            <w:r w:rsidRPr="00267101">
              <w:rPr>
                <w:rFonts w:ascii="Calibri" w:hAnsi="Calibri"/>
              </w:rPr>
              <w:t>hubris</w:t>
            </w:r>
            <w:proofErr w:type="gramEnd"/>
          </w:p>
        </w:tc>
        <w:tc>
          <w:tcPr>
            <w:tcW w:w="1867" w:type="dxa"/>
          </w:tcPr>
          <w:p w14:paraId="3217F894" w14:textId="77777777" w:rsidR="006D2138" w:rsidRPr="00267101" w:rsidRDefault="006D2138" w:rsidP="006D2138">
            <w:pPr>
              <w:jc w:val="both"/>
              <w:rPr>
                <w:rFonts w:ascii="Calibri" w:hAnsi="Calibri"/>
              </w:rPr>
            </w:pPr>
            <w:proofErr w:type="gramStart"/>
            <w:r w:rsidRPr="00267101">
              <w:rPr>
                <w:rFonts w:ascii="Calibri" w:hAnsi="Calibri"/>
              </w:rPr>
              <w:t>impunity</w:t>
            </w:r>
            <w:proofErr w:type="gramEnd"/>
          </w:p>
        </w:tc>
        <w:tc>
          <w:tcPr>
            <w:tcW w:w="1832" w:type="dxa"/>
          </w:tcPr>
          <w:p w14:paraId="5CA821C7" w14:textId="77777777" w:rsidR="006D2138" w:rsidRPr="00267101" w:rsidRDefault="006D2138" w:rsidP="006D2138">
            <w:pPr>
              <w:jc w:val="both"/>
              <w:rPr>
                <w:rFonts w:ascii="Calibri" w:hAnsi="Calibri"/>
              </w:rPr>
            </w:pPr>
            <w:proofErr w:type="gramStart"/>
            <w:r w:rsidRPr="00267101">
              <w:rPr>
                <w:rFonts w:ascii="Calibri" w:hAnsi="Calibri"/>
              </w:rPr>
              <w:t>innocuous</w:t>
            </w:r>
            <w:proofErr w:type="gramEnd"/>
          </w:p>
        </w:tc>
        <w:tc>
          <w:tcPr>
            <w:tcW w:w="1734" w:type="dxa"/>
          </w:tcPr>
          <w:p w14:paraId="3924AB3B" w14:textId="77777777" w:rsidR="006D2138" w:rsidRPr="00267101" w:rsidRDefault="006D2138" w:rsidP="006D2138">
            <w:pPr>
              <w:jc w:val="both"/>
              <w:rPr>
                <w:rFonts w:ascii="Calibri" w:hAnsi="Calibri"/>
              </w:rPr>
            </w:pPr>
            <w:proofErr w:type="gramStart"/>
            <w:r w:rsidRPr="00267101">
              <w:rPr>
                <w:rFonts w:ascii="Calibri" w:hAnsi="Calibri"/>
              </w:rPr>
              <w:t>judicious</w:t>
            </w:r>
            <w:proofErr w:type="gramEnd"/>
          </w:p>
        </w:tc>
        <w:tc>
          <w:tcPr>
            <w:tcW w:w="1734" w:type="dxa"/>
          </w:tcPr>
          <w:p w14:paraId="4EC9CB67" w14:textId="77777777" w:rsidR="006D2138" w:rsidRPr="00267101" w:rsidRDefault="006D2138" w:rsidP="006D2138">
            <w:pPr>
              <w:jc w:val="both"/>
              <w:rPr>
                <w:rFonts w:ascii="Calibri" w:hAnsi="Calibri"/>
              </w:rPr>
            </w:pPr>
            <w:proofErr w:type="gramStart"/>
            <w:r w:rsidRPr="00267101">
              <w:rPr>
                <w:rFonts w:ascii="Calibri" w:hAnsi="Calibri"/>
              </w:rPr>
              <w:t>laconic</w:t>
            </w:r>
            <w:proofErr w:type="gramEnd"/>
          </w:p>
        </w:tc>
      </w:tr>
    </w:tbl>
    <w:p w14:paraId="7365DEF0" w14:textId="77777777" w:rsidR="0021344A" w:rsidRDefault="0021344A"/>
    <w:sectPr w:rsidR="0021344A" w:rsidSect="00150C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177C"/>
    <w:multiLevelType w:val="hybridMultilevel"/>
    <w:tmpl w:val="DC8C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153DC"/>
    <w:multiLevelType w:val="hybridMultilevel"/>
    <w:tmpl w:val="E294F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5A"/>
    <w:rsid w:val="00006929"/>
    <w:rsid w:val="00150C96"/>
    <w:rsid w:val="0021344A"/>
    <w:rsid w:val="00355343"/>
    <w:rsid w:val="00381811"/>
    <w:rsid w:val="00394C5A"/>
    <w:rsid w:val="004E337C"/>
    <w:rsid w:val="004E4423"/>
    <w:rsid w:val="005E0D73"/>
    <w:rsid w:val="006D2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6A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5A"/>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4C5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C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5A"/>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4C5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1020</Characters>
  <Application>Microsoft Macintosh Word</Application>
  <DocSecurity>0</DocSecurity>
  <Lines>8</Lines>
  <Paragraphs>2</Paragraphs>
  <ScaleCrop>false</ScaleCrop>
  <Company>Fraser Public Schools</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Kuppe</dc:creator>
  <cp:keywords/>
  <dc:description/>
  <cp:lastModifiedBy>Short, Lisa</cp:lastModifiedBy>
  <cp:revision>2</cp:revision>
  <dcterms:created xsi:type="dcterms:W3CDTF">2013-01-14T17:59:00Z</dcterms:created>
  <dcterms:modified xsi:type="dcterms:W3CDTF">2013-01-14T17:59:00Z</dcterms:modified>
</cp:coreProperties>
</file>