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F3" w:rsidRPr="00CF1988" w:rsidRDefault="00CF1988" w:rsidP="00CF1988">
      <w:pPr>
        <w:rPr>
          <w:rFonts w:ascii="Courier New" w:hAnsi="Courier New" w:cs="Courier New"/>
          <w:b/>
          <w:bCs/>
          <w:sz w:val="44"/>
          <w:szCs w:val="44"/>
        </w:rPr>
      </w:pPr>
      <w:r w:rsidRPr="00CF1988">
        <w:rPr>
          <w:rFonts w:ascii="Garamond" w:hAnsi="Garamond"/>
          <w:b/>
          <w:noProof/>
          <w:sz w:val="32"/>
          <w:szCs w:val="32"/>
          <w:u w:val="single"/>
          <w:lang w:eastAsia="zh-TW"/>
        </w:rPr>
        <w:pict>
          <v:shapetype id="_x0000_t202" coordsize="21600,21600" o:spt="202" path="m,l,21600r21600,l21600,xe">
            <v:stroke joinstyle="miter"/>
            <v:path gradientshapeok="t" o:connecttype="rect"/>
          </v:shapetype>
          <v:shape id="_x0000_s1026" type="#_x0000_t202" style="position:absolute;margin-left:422.05pt;margin-top:3.45pt;width:104.15pt;height:142.95pt;z-index:251660288;mso-wrap-style:none;mso-width-percent:400;mso-height-percent:200;mso-width-percent:400;mso-height-percent:200;mso-width-relative:margin;mso-height-relative:margin">
            <v:textbox style="mso-fit-shape-to-text:t">
              <w:txbxContent>
                <w:p w:rsidR="00240BFF" w:rsidRDefault="00240BFF">
                  <w:r>
                    <w:rPr>
                      <w:rFonts w:ascii="Arial" w:hAnsi="Arial" w:cs="Arial"/>
                      <w:noProof/>
                      <w:sz w:val="20"/>
                      <w:szCs w:val="20"/>
                    </w:rPr>
                    <w:drawing>
                      <wp:inline distT="0" distB="0" distL="0" distR="0">
                        <wp:extent cx="1133475" cy="1714500"/>
                        <wp:effectExtent l="19050" t="0" r="9525" b="0"/>
                        <wp:docPr id="1" name="il_fi" descr="angelas%20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gelas%20ashes"/>
                                <pic:cNvPicPr>
                                  <a:picLocks noChangeAspect="1" noChangeArrowheads="1"/>
                                </pic:cNvPicPr>
                              </pic:nvPicPr>
                              <pic:blipFill>
                                <a:blip r:embed="rId7"/>
                                <a:srcRect/>
                                <a:stretch>
                                  <a:fillRect/>
                                </a:stretch>
                              </pic:blipFill>
                              <pic:spPr bwMode="auto">
                                <a:xfrm>
                                  <a:off x="0" y="0"/>
                                  <a:ext cx="1133475" cy="1714500"/>
                                </a:xfrm>
                                <a:prstGeom prst="rect">
                                  <a:avLst/>
                                </a:prstGeom>
                                <a:noFill/>
                                <a:ln w="9525">
                                  <a:noFill/>
                                  <a:miter lim="800000"/>
                                  <a:headEnd/>
                                  <a:tailEnd/>
                                </a:ln>
                              </pic:spPr>
                            </pic:pic>
                          </a:graphicData>
                        </a:graphic>
                      </wp:inline>
                    </w:drawing>
                  </w:r>
                </w:p>
              </w:txbxContent>
            </v:textbox>
          </v:shape>
        </w:pict>
      </w:r>
      <w:r w:rsidRPr="00CF1988">
        <w:rPr>
          <w:rFonts w:ascii="Courier New" w:hAnsi="Courier New" w:cs="Courier New"/>
          <w:b/>
          <w:bCs/>
          <w:i/>
          <w:sz w:val="44"/>
          <w:szCs w:val="44"/>
        </w:rPr>
        <w:t>Angela’s Ashes</w:t>
      </w:r>
      <w:r w:rsidRPr="00CF1988">
        <w:rPr>
          <w:rFonts w:ascii="Courier New" w:hAnsi="Courier New" w:cs="Courier New"/>
          <w:b/>
          <w:bCs/>
          <w:sz w:val="44"/>
          <w:szCs w:val="44"/>
        </w:rPr>
        <w:t xml:space="preserve"> by Frank McCourt</w:t>
      </w:r>
    </w:p>
    <w:p w:rsidR="00CF1988" w:rsidRDefault="00CF1988" w:rsidP="00792CC2">
      <w:pPr>
        <w:rPr>
          <w:rFonts w:ascii="Garamond" w:hAnsi="Garamond"/>
          <w:b/>
          <w:sz w:val="32"/>
          <w:szCs w:val="32"/>
          <w:u w:val="single"/>
        </w:rPr>
      </w:pPr>
    </w:p>
    <w:p w:rsidR="002158D2" w:rsidRDefault="002158D2" w:rsidP="002158D2">
      <w:pPr>
        <w:ind w:left="720" w:firstLine="720"/>
        <w:rPr>
          <w:rFonts w:ascii="Garamond" w:hAnsi="Garamond"/>
          <w:b/>
          <w:sz w:val="32"/>
          <w:szCs w:val="32"/>
        </w:rPr>
      </w:pPr>
      <w:r w:rsidRPr="002158D2">
        <w:rPr>
          <w:rFonts w:ascii="Garamond" w:hAnsi="Garamond"/>
          <w:b/>
          <w:sz w:val="32"/>
          <w:szCs w:val="32"/>
        </w:rPr>
        <w:t xml:space="preserve">The Power of Story: Inspiring Passion, Purpose, </w:t>
      </w:r>
    </w:p>
    <w:p w:rsidR="002158D2" w:rsidRPr="002158D2" w:rsidRDefault="002158D2" w:rsidP="002158D2">
      <w:pPr>
        <w:ind w:left="2160" w:firstLine="720"/>
        <w:rPr>
          <w:rFonts w:ascii="Garamond" w:hAnsi="Garamond"/>
          <w:b/>
          <w:sz w:val="32"/>
          <w:szCs w:val="32"/>
        </w:rPr>
      </w:pPr>
      <w:proofErr w:type="gramStart"/>
      <w:r>
        <w:rPr>
          <w:rFonts w:ascii="Garamond" w:hAnsi="Garamond"/>
          <w:b/>
          <w:sz w:val="32"/>
          <w:szCs w:val="32"/>
        </w:rPr>
        <w:t>a</w:t>
      </w:r>
      <w:r w:rsidRPr="002158D2">
        <w:rPr>
          <w:rFonts w:ascii="Garamond" w:hAnsi="Garamond"/>
          <w:b/>
          <w:sz w:val="32"/>
          <w:szCs w:val="32"/>
        </w:rPr>
        <w:t>nd</w:t>
      </w:r>
      <w:proofErr w:type="gramEnd"/>
      <w:r>
        <w:rPr>
          <w:rFonts w:ascii="Garamond" w:hAnsi="Garamond"/>
          <w:b/>
          <w:sz w:val="32"/>
          <w:szCs w:val="32"/>
        </w:rPr>
        <w:t xml:space="preserve"> </w:t>
      </w:r>
      <w:r w:rsidRPr="002158D2">
        <w:rPr>
          <w:rFonts w:ascii="Garamond" w:hAnsi="Garamond"/>
          <w:b/>
          <w:sz w:val="32"/>
          <w:szCs w:val="32"/>
        </w:rPr>
        <w:t>Leadership Potential</w:t>
      </w:r>
    </w:p>
    <w:p w:rsidR="002158D2" w:rsidRDefault="002158D2" w:rsidP="00792CC2">
      <w:pPr>
        <w:rPr>
          <w:rFonts w:ascii="Garamond" w:hAnsi="Garamond"/>
          <w:b/>
          <w:sz w:val="32"/>
          <w:szCs w:val="32"/>
          <w:u w:val="single"/>
        </w:rPr>
      </w:pPr>
    </w:p>
    <w:p w:rsidR="002158D2" w:rsidRPr="002158D2" w:rsidRDefault="002158D2" w:rsidP="00792CC2">
      <w:pPr>
        <w:rPr>
          <w:rFonts w:ascii="Garamond" w:hAnsi="Garamond"/>
          <w:sz w:val="32"/>
          <w:szCs w:val="32"/>
        </w:rPr>
      </w:pPr>
      <w:r>
        <w:rPr>
          <w:rFonts w:ascii="Garamond" w:hAnsi="Garamond"/>
          <w:b/>
          <w:sz w:val="32"/>
          <w:szCs w:val="32"/>
          <w:u w:val="single"/>
        </w:rPr>
        <w:t>Disposition</w:t>
      </w:r>
      <w:r w:rsidRPr="00240BFF">
        <w:rPr>
          <w:rFonts w:ascii="Garamond" w:hAnsi="Garamond"/>
          <w:b/>
          <w:sz w:val="32"/>
          <w:szCs w:val="32"/>
        </w:rPr>
        <w:t>:</w:t>
      </w:r>
      <w:r w:rsidR="00240BFF" w:rsidRPr="00240BFF">
        <w:rPr>
          <w:rFonts w:ascii="Garamond" w:hAnsi="Garamond"/>
          <w:b/>
          <w:sz w:val="32"/>
          <w:szCs w:val="32"/>
        </w:rPr>
        <w:t xml:space="preserve"> </w:t>
      </w:r>
      <w:r>
        <w:rPr>
          <w:rFonts w:ascii="Garamond" w:hAnsi="Garamond"/>
          <w:sz w:val="32"/>
          <w:szCs w:val="32"/>
        </w:rPr>
        <w:t>Leadership qualities</w:t>
      </w:r>
    </w:p>
    <w:p w:rsidR="002158D2" w:rsidRDefault="002158D2" w:rsidP="00792CC2">
      <w:pPr>
        <w:rPr>
          <w:rFonts w:ascii="Garamond" w:hAnsi="Garamond"/>
          <w:b/>
          <w:sz w:val="32"/>
          <w:szCs w:val="32"/>
          <w:u w:val="single"/>
        </w:rPr>
      </w:pPr>
    </w:p>
    <w:p w:rsidR="00A20FC1" w:rsidRDefault="00A20FC1" w:rsidP="00792CC2">
      <w:pPr>
        <w:rPr>
          <w:rFonts w:ascii="Garamond" w:hAnsi="Garamond"/>
          <w:b/>
          <w:sz w:val="32"/>
          <w:szCs w:val="32"/>
          <w:u w:val="single"/>
        </w:rPr>
      </w:pPr>
    </w:p>
    <w:p w:rsidR="00E64C76" w:rsidRPr="000A3A38" w:rsidRDefault="00E64C76" w:rsidP="00792CC2">
      <w:pPr>
        <w:rPr>
          <w:rFonts w:ascii="Garamond" w:hAnsi="Garamond"/>
          <w:b/>
          <w:sz w:val="32"/>
          <w:szCs w:val="32"/>
          <w:u w:val="single"/>
        </w:rPr>
      </w:pPr>
      <w:r w:rsidRPr="000A3A38">
        <w:rPr>
          <w:rFonts w:ascii="Garamond" w:hAnsi="Garamond"/>
          <w:b/>
          <w:sz w:val="32"/>
          <w:szCs w:val="32"/>
          <w:u w:val="single"/>
        </w:rPr>
        <w:t>T</w:t>
      </w:r>
      <w:r w:rsidR="00792CC2">
        <w:rPr>
          <w:rFonts w:ascii="Garamond" w:hAnsi="Garamond"/>
          <w:b/>
          <w:sz w:val="32"/>
          <w:szCs w:val="32"/>
          <w:u w:val="single"/>
        </w:rPr>
        <w:t>heme</w:t>
      </w:r>
      <w:r w:rsidR="00240BFF">
        <w:rPr>
          <w:rFonts w:ascii="Garamond" w:hAnsi="Garamond"/>
          <w:b/>
          <w:sz w:val="32"/>
          <w:szCs w:val="32"/>
          <w:u w:val="single"/>
        </w:rPr>
        <w:t>s</w:t>
      </w:r>
      <w:r w:rsidRPr="000A3A38">
        <w:rPr>
          <w:rFonts w:ascii="Garamond" w:hAnsi="Garamond"/>
          <w:b/>
          <w:sz w:val="32"/>
          <w:szCs w:val="32"/>
          <w:u w:val="single"/>
        </w:rPr>
        <w:t xml:space="preserve">: </w:t>
      </w:r>
    </w:p>
    <w:p w:rsidR="00E64C76" w:rsidRPr="00E64C76" w:rsidRDefault="00F0126A" w:rsidP="00792CC2">
      <w:pPr>
        <w:numPr>
          <w:ilvl w:val="0"/>
          <w:numId w:val="1"/>
        </w:numPr>
        <w:rPr>
          <w:rFonts w:ascii="Garamond" w:hAnsi="Garamond"/>
          <w:sz w:val="28"/>
          <w:szCs w:val="28"/>
        </w:rPr>
      </w:pPr>
      <w:r>
        <w:rPr>
          <w:rFonts w:ascii="Garamond" w:hAnsi="Garamond"/>
          <w:sz w:val="28"/>
          <w:szCs w:val="28"/>
        </w:rPr>
        <w:t>The power of the individual</w:t>
      </w:r>
      <w:r w:rsidR="00406828">
        <w:rPr>
          <w:rFonts w:ascii="Garamond" w:hAnsi="Garamond"/>
          <w:sz w:val="28"/>
          <w:szCs w:val="28"/>
        </w:rPr>
        <w:t xml:space="preserve"> </w:t>
      </w:r>
    </w:p>
    <w:p w:rsidR="00F0126A" w:rsidRDefault="00F0126A" w:rsidP="00792CC2">
      <w:pPr>
        <w:numPr>
          <w:ilvl w:val="0"/>
          <w:numId w:val="1"/>
        </w:numPr>
        <w:rPr>
          <w:rFonts w:ascii="Garamond" w:hAnsi="Garamond"/>
          <w:sz w:val="28"/>
          <w:szCs w:val="28"/>
        </w:rPr>
      </w:pPr>
      <w:r>
        <w:rPr>
          <w:rFonts w:ascii="Garamond" w:hAnsi="Garamond"/>
          <w:sz w:val="28"/>
          <w:szCs w:val="28"/>
        </w:rPr>
        <w:t>Camouflage hides identity and enables imitating of others in order to survive and even flourish</w:t>
      </w:r>
      <w:r w:rsidR="00792CC2">
        <w:rPr>
          <w:rFonts w:ascii="Garamond" w:hAnsi="Garamond"/>
          <w:sz w:val="28"/>
          <w:szCs w:val="28"/>
        </w:rPr>
        <w:t>.</w:t>
      </w:r>
    </w:p>
    <w:p w:rsidR="00792CC2" w:rsidRDefault="00792CC2" w:rsidP="00792CC2">
      <w:pPr>
        <w:rPr>
          <w:rFonts w:ascii="Garamond" w:hAnsi="Garamond"/>
          <w:sz w:val="28"/>
          <w:szCs w:val="28"/>
        </w:rPr>
      </w:pPr>
    </w:p>
    <w:p w:rsidR="00A20FC1" w:rsidRDefault="00A20FC1" w:rsidP="00792CC2">
      <w:pPr>
        <w:rPr>
          <w:rFonts w:ascii="Garamond" w:hAnsi="Garamond"/>
          <w:sz w:val="28"/>
          <w:szCs w:val="28"/>
        </w:rPr>
      </w:pPr>
    </w:p>
    <w:p w:rsidR="00406828" w:rsidRPr="000A3A38" w:rsidRDefault="00F0126A" w:rsidP="00792CC2">
      <w:pPr>
        <w:rPr>
          <w:rFonts w:ascii="Garamond" w:hAnsi="Garamond"/>
          <w:sz w:val="32"/>
          <w:szCs w:val="32"/>
          <w:u w:val="single"/>
        </w:rPr>
      </w:pPr>
      <w:r w:rsidRPr="000A3A38">
        <w:rPr>
          <w:rFonts w:ascii="Garamond" w:hAnsi="Garamond"/>
          <w:b/>
          <w:sz w:val="32"/>
          <w:szCs w:val="32"/>
          <w:u w:val="single"/>
        </w:rPr>
        <w:t>Words to think about:</w:t>
      </w:r>
    </w:p>
    <w:p w:rsidR="002158D2" w:rsidRDefault="002158D2" w:rsidP="002158D2">
      <w:pPr>
        <w:numPr>
          <w:ilvl w:val="0"/>
          <w:numId w:val="1"/>
        </w:numPr>
        <w:rPr>
          <w:rFonts w:ascii="Garamond" w:hAnsi="Garamond"/>
          <w:sz w:val="28"/>
          <w:szCs w:val="28"/>
        </w:rPr>
      </w:pPr>
      <w:r w:rsidRPr="002158D2">
        <w:rPr>
          <w:rFonts w:ascii="Garamond" w:hAnsi="Garamond"/>
          <w:sz w:val="28"/>
          <w:szCs w:val="28"/>
        </w:rPr>
        <w:t>"Do not let what you cannot do interfere with what you can do." -</w:t>
      </w:r>
      <w:r>
        <w:rPr>
          <w:rFonts w:ascii="Garamond" w:hAnsi="Garamond"/>
          <w:sz w:val="28"/>
          <w:szCs w:val="28"/>
        </w:rPr>
        <w:t xml:space="preserve"> John Wooden</w:t>
      </w:r>
    </w:p>
    <w:p w:rsidR="00A20FC1" w:rsidRDefault="00A20FC1" w:rsidP="00A20FC1">
      <w:pPr>
        <w:pStyle w:val="ListParagraph"/>
        <w:numPr>
          <w:ilvl w:val="0"/>
          <w:numId w:val="1"/>
        </w:numPr>
        <w:rPr>
          <w:rFonts w:ascii="Garamond" w:hAnsi="Garamond"/>
          <w:sz w:val="28"/>
          <w:szCs w:val="28"/>
        </w:rPr>
      </w:pPr>
      <w:r>
        <w:rPr>
          <w:rFonts w:ascii="Garamond" w:hAnsi="Garamond"/>
          <w:sz w:val="28"/>
          <w:szCs w:val="28"/>
        </w:rPr>
        <w:t>“</w:t>
      </w:r>
      <w:r w:rsidRPr="00A20FC1">
        <w:rPr>
          <w:rFonts w:ascii="Garamond" w:hAnsi="Garamond"/>
          <w:sz w:val="28"/>
          <w:szCs w:val="28"/>
        </w:rPr>
        <w:t>Those who do not have power over the story that dominates their lives, the power to retell it, rethink it, deconstruct it, joke about it, and change it as times change, truly are powerless, because t</w:t>
      </w:r>
      <w:r>
        <w:rPr>
          <w:rFonts w:ascii="Garamond" w:hAnsi="Garamond"/>
          <w:sz w:val="28"/>
          <w:szCs w:val="28"/>
        </w:rPr>
        <w:t xml:space="preserve">hey cannot think new thoughts.”  - </w:t>
      </w:r>
      <w:proofErr w:type="spellStart"/>
      <w:r w:rsidRPr="00A20FC1">
        <w:rPr>
          <w:rFonts w:ascii="Garamond" w:hAnsi="Garamond"/>
          <w:sz w:val="28"/>
          <w:szCs w:val="28"/>
        </w:rPr>
        <w:t>Salman</w:t>
      </w:r>
      <w:proofErr w:type="spellEnd"/>
      <w:r w:rsidRPr="00A20FC1">
        <w:rPr>
          <w:rFonts w:ascii="Garamond" w:hAnsi="Garamond"/>
          <w:sz w:val="28"/>
          <w:szCs w:val="28"/>
        </w:rPr>
        <w:t xml:space="preserve"> Rushdie</w:t>
      </w:r>
    </w:p>
    <w:p w:rsidR="00A20FC1" w:rsidRPr="00A20FC1" w:rsidRDefault="00A20FC1" w:rsidP="00A20FC1">
      <w:pPr>
        <w:pStyle w:val="ListParagraph"/>
        <w:numPr>
          <w:ilvl w:val="0"/>
          <w:numId w:val="1"/>
        </w:numPr>
        <w:rPr>
          <w:rFonts w:ascii="Garamond" w:hAnsi="Garamond"/>
          <w:sz w:val="28"/>
          <w:szCs w:val="28"/>
        </w:rPr>
      </w:pPr>
      <w:r w:rsidRPr="00A20FC1">
        <w:rPr>
          <w:rFonts w:ascii="Garamond" w:hAnsi="Garamond"/>
          <w:sz w:val="28"/>
          <w:szCs w:val="28"/>
        </w:rPr>
        <w:t xml:space="preserve">Leadership and learning are indispensable to each other. </w:t>
      </w:r>
      <w:r>
        <w:rPr>
          <w:rFonts w:ascii="Garamond" w:hAnsi="Garamond"/>
          <w:sz w:val="28"/>
          <w:szCs w:val="28"/>
        </w:rPr>
        <w:t xml:space="preserve"> - </w:t>
      </w:r>
      <w:r w:rsidRPr="00A20FC1">
        <w:rPr>
          <w:rFonts w:ascii="Garamond" w:hAnsi="Garamond"/>
          <w:sz w:val="28"/>
          <w:szCs w:val="28"/>
        </w:rPr>
        <w:t xml:space="preserve">John F. Kennedy </w:t>
      </w:r>
    </w:p>
    <w:p w:rsidR="00A20FC1" w:rsidRPr="00A20FC1" w:rsidRDefault="00A20FC1" w:rsidP="00A20FC1">
      <w:pPr>
        <w:pStyle w:val="ListParagraph"/>
        <w:numPr>
          <w:ilvl w:val="0"/>
          <w:numId w:val="1"/>
        </w:numPr>
        <w:rPr>
          <w:rFonts w:ascii="Garamond" w:hAnsi="Garamond"/>
          <w:sz w:val="28"/>
          <w:szCs w:val="28"/>
        </w:rPr>
      </w:pPr>
      <w:r w:rsidRPr="00A20FC1">
        <w:rPr>
          <w:rFonts w:ascii="Garamond" w:hAnsi="Garamond"/>
          <w:sz w:val="28"/>
          <w:szCs w:val="28"/>
        </w:rPr>
        <w:t xml:space="preserve">Example is leadership. </w:t>
      </w:r>
      <w:r>
        <w:rPr>
          <w:rFonts w:ascii="Garamond" w:hAnsi="Garamond"/>
          <w:sz w:val="28"/>
          <w:szCs w:val="28"/>
        </w:rPr>
        <w:t xml:space="preserve"> - </w:t>
      </w:r>
      <w:r w:rsidRPr="00A20FC1">
        <w:rPr>
          <w:rFonts w:ascii="Garamond" w:hAnsi="Garamond"/>
          <w:sz w:val="28"/>
          <w:szCs w:val="28"/>
        </w:rPr>
        <w:t>Albert Schweitzer</w:t>
      </w:r>
    </w:p>
    <w:p w:rsidR="002158D2" w:rsidRPr="002158D2" w:rsidRDefault="002158D2" w:rsidP="00A20FC1">
      <w:pPr>
        <w:ind w:left="720"/>
        <w:rPr>
          <w:rFonts w:ascii="Garamond" w:hAnsi="Garamond"/>
          <w:sz w:val="28"/>
          <w:szCs w:val="28"/>
        </w:rPr>
      </w:pPr>
    </w:p>
    <w:p w:rsidR="00CF1988" w:rsidRDefault="00CF1988" w:rsidP="00F0126A">
      <w:pPr>
        <w:ind w:left="360"/>
        <w:rPr>
          <w:rFonts w:ascii="Garamond" w:hAnsi="Garamond"/>
          <w:sz w:val="28"/>
          <w:szCs w:val="28"/>
        </w:rPr>
      </w:pPr>
    </w:p>
    <w:p w:rsidR="00A20FC1" w:rsidRDefault="00A20FC1" w:rsidP="00F0126A">
      <w:pPr>
        <w:ind w:left="360"/>
        <w:rPr>
          <w:rFonts w:ascii="Garamond" w:hAnsi="Garamond"/>
          <w:sz w:val="28"/>
          <w:szCs w:val="28"/>
        </w:rPr>
      </w:pPr>
    </w:p>
    <w:p w:rsidR="00E64C76" w:rsidRPr="000A3A38" w:rsidRDefault="00E64C76" w:rsidP="00792CC2">
      <w:pPr>
        <w:spacing w:line="360" w:lineRule="auto"/>
        <w:rPr>
          <w:rFonts w:ascii="Garamond" w:hAnsi="Garamond"/>
          <w:b/>
          <w:sz w:val="32"/>
          <w:szCs w:val="32"/>
          <w:u w:val="single"/>
        </w:rPr>
      </w:pPr>
      <w:r w:rsidRPr="000A3A38">
        <w:rPr>
          <w:rFonts w:ascii="Garamond" w:hAnsi="Garamond"/>
          <w:b/>
          <w:sz w:val="32"/>
          <w:szCs w:val="32"/>
          <w:u w:val="single"/>
        </w:rPr>
        <w:t>Essential Questions</w:t>
      </w:r>
      <w:r w:rsidR="002158D2">
        <w:rPr>
          <w:rFonts w:ascii="Garamond" w:hAnsi="Garamond"/>
          <w:b/>
          <w:sz w:val="32"/>
          <w:szCs w:val="32"/>
          <w:u w:val="single"/>
        </w:rPr>
        <w:t>:</w:t>
      </w:r>
    </w:p>
    <w:p w:rsidR="002158D2" w:rsidRDefault="002158D2" w:rsidP="002158D2">
      <w:pPr>
        <w:numPr>
          <w:ilvl w:val="0"/>
          <w:numId w:val="1"/>
        </w:numPr>
        <w:rPr>
          <w:rFonts w:ascii="Garamond" w:hAnsi="Garamond"/>
          <w:sz w:val="28"/>
          <w:szCs w:val="28"/>
        </w:rPr>
      </w:pPr>
      <w:r>
        <w:rPr>
          <w:rFonts w:ascii="Garamond" w:hAnsi="Garamond"/>
          <w:sz w:val="28"/>
          <w:szCs w:val="28"/>
        </w:rPr>
        <w:t>How do I know if I am developing the academic skills that I need in my future life?</w:t>
      </w:r>
    </w:p>
    <w:p w:rsidR="002158D2" w:rsidRDefault="002158D2" w:rsidP="002158D2">
      <w:pPr>
        <w:numPr>
          <w:ilvl w:val="0"/>
          <w:numId w:val="1"/>
        </w:numPr>
        <w:rPr>
          <w:rFonts w:ascii="Garamond" w:hAnsi="Garamond"/>
          <w:sz w:val="28"/>
          <w:szCs w:val="28"/>
        </w:rPr>
      </w:pPr>
      <w:r>
        <w:rPr>
          <w:rFonts w:ascii="Garamond" w:hAnsi="Garamond"/>
          <w:sz w:val="28"/>
          <w:szCs w:val="28"/>
        </w:rPr>
        <w:t>How can I effectively articulate my opinions and perspectives?</w:t>
      </w:r>
    </w:p>
    <w:p w:rsidR="002158D2" w:rsidRDefault="002158D2" w:rsidP="002158D2">
      <w:pPr>
        <w:numPr>
          <w:ilvl w:val="0"/>
          <w:numId w:val="1"/>
        </w:numPr>
        <w:rPr>
          <w:rFonts w:ascii="Garamond" w:hAnsi="Garamond"/>
          <w:sz w:val="28"/>
          <w:szCs w:val="28"/>
        </w:rPr>
      </w:pPr>
      <w:r>
        <w:rPr>
          <w:rFonts w:ascii="Garamond" w:hAnsi="Garamond"/>
          <w:sz w:val="28"/>
          <w:szCs w:val="28"/>
        </w:rPr>
        <w:t>What can I do to avoid repeating mistakes made in history?</w:t>
      </w:r>
    </w:p>
    <w:p w:rsidR="002158D2" w:rsidRDefault="002158D2" w:rsidP="002158D2">
      <w:pPr>
        <w:numPr>
          <w:ilvl w:val="0"/>
          <w:numId w:val="1"/>
        </w:numPr>
        <w:rPr>
          <w:rFonts w:ascii="Garamond" w:hAnsi="Garamond"/>
          <w:sz w:val="28"/>
          <w:szCs w:val="28"/>
        </w:rPr>
      </w:pPr>
      <w:r>
        <w:rPr>
          <w:rFonts w:ascii="Garamond" w:hAnsi="Garamond"/>
          <w:sz w:val="28"/>
          <w:szCs w:val="28"/>
        </w:rPr>
        <w:t>What leadership skills have I developed?</w:t>
      </w:r>
    </w:p>
    <w:p w:rsidR="002158D2" w:rsidRDefault="002158D2" w:rsidP="002158D2">
      <w:pPr>
        <w:numPr>
          <w:ilvl w:val="0"/>
          <w:numId w:val="1"/>
        </w:numPr>
        <w:rPr>
          <w:rFonts w:ascii="Garamond" w:hAnsi="Garamond"/>
          <w:sz w:val="28"/>
          <w:szCs w:val="28"/>
        </w:rPr>
      </w:pPr>
      <w:r>
        <w:rPr>
          <w:rFonts w:ascii="Garamond" w:hAnsi="Garamond"/>
          <w:sz w:val="28"/>
          <w:szCs w:val="28"/>
        </w:rPr>
        <w:t>What leadership qualities will I need to take me from high school?</w:t>
      </w:r>
    </w:p>
    <w:p w:rsidR="002158D2" w:rsidRDefault="002158D2" w:rsidP="002158D2">
      <w:pPr>
        <w:numPr>
          <w:ilvl w:val="0"/>
          <w:numId w:val="1"/>
        </w:numPr>
        <w:rPr>
          <w:rFonts w:ascii="Garamond" w:hAnsi="Garamond"/>
          <w:sz w:val="28"/>
          <w:szCs w:val="28"/>
        </w:rPr>
      </w:pPr>
      <w:r>
        <w:rPr>
          <w:rFonts w:ascii="Garamond" w:hAnsi="Garamond"/>
          <w:sz w:val="28"/>
          <w:szCs w:val="28"/>
        </w:rPr>
        <w:t>What qualities define a good world citizen?</w:t>
      </w:r>
    </w:p>
    <w:p w:rsidR="002158D2" w:rsidRDefault="002158D2" w:rsidP="002158D2">
      <w:pPr>
        <w:numPr>
          <w:ilvl w:val="0"/>
          <w:numId w:val="1"/>
        </w:numPr>
        <w:rPr>
          <w:rFonts w:ascii="Garamond" w:hAnsi="Garamond"/>
          <w:sz w:val="28"/>
          <w:szCs w:val="28"/>
        </w:rPr>
      </w:pPr>
      <w:r>
        <w:rPr>
          <w:rFonts w:ascii="Garamond" w:hAnsi="Garamond"/>
          <w:sz w:val="28"/>
          <w:szCs w:val="28"/>
        </w:rPr>
        <w:t>How can I create the world I want to live in?</w:t>
      </w:r>
    </w:p>
    <w:p w:rsidR="002158D2" w:rsidRDefault="002158D2" w:rsidP="002158D2">
      <w:pPr>
        <w:numPr>
          <w:ilvl w:val="0"/>
          <w:numId w:val="1"/>
        </w:numPr>
        <w:rPr>
          <w:rFonts w:ascii="Garamond" w:hAnsi="Garamond"/>
          <w:sz w:val="28"/>
          <w:szCs w:val="28"/>
        </w:rPr>
      </w:pPr>
      <w:r>
        <w:rPr>
          <w:rFonts w:ascii="Garamond" w:hAnsi="Garamond"/>
          <w:sz w:val="28"/>
          <w:szCs w:val="28"/>
        </w:rPr>
        <w:t>How can I use my talents to create new opportunities for myself and for others?</w:t>
      </w:r>
    </w:p>
    <w:p w:rsidR="00F0126A" w:rsidRPr="00792CC2" w:rsidRDefault="00E64C76" w:rsidP="00E64C76">
      <w:pPr>
        <w:ind w:left="360"/>
        <w:jc w:val="center"/>
        <w:rPr>
          <w:rFonts w:ascii="Garamond" w:hAnsi="Garamond"/>
          <w:b/>
          <w:sz w:val="36"/>
          <w:szCs w:val="36"/>
        </w:rPr>
      </w:pPr>
      <w:r>
        <w:rPr>
          <w:rFonts w:ascii="Garamond" w:hAnsi="Garamond"/>
          <w:sz w:val="44"/>
          <w:szCs w:val="44"/>
        </w:rPr>
        <w:br w:type="page"/>
      </w:r>
      <w:r w:rsidRPr="00792CC2">
        <w:rPr>
          <w:rFonts w:ascii="Garamond" w:hAnsi="Garamond"/>
          <w:b/>
          <w:sz w:val="36"/>
          <w:szCs w:val="36"/>
        </w:rPr>
        <w:lastRenderedPageBreak/>
        <w:t>Heads-up on</w:t>
      </w:r>
      <w:r w:rsidR="00F0126A" w:rsidRPr="00792CC2">
        <w:rPr>
          <w:rFonts w:ascii="Garamond" w:hAnsi="Garamond"/>
          <w:b/>
          <w:sz w:val="36"/>
          <w:szCs w:val="36"/>
        </w:rPr>
        <w:t xml:space="preserve"> the</w:t>
      </w:r>
      <w:r w:rsidRPr="00792CC2">
        <w:rPr>
          <w:rFonts w:ascii="Garamond" w:hAnsi="Garamond"/>
          <w:b/>
          <w:sz w:val="36"/>
          <w:szCs w:val="36"/>
        </w:rPr>
        <w:t xml:space="preserve"> Assessment!</w:t>
      </w:r>
    </w:p>
    <w:p w:rsidR="00293B19" w:rsidRDefault="00293B19" w:rsidP="00293B19">
      <w:pPr>
        <w:ind w:left="360"/>
        <w:jc w:val="center"/>
        <w:rPr>
          <w:rFonts w:ascii="Garamond" w:hAnsi="Garamond"/>
          <w:sz w:val="28"/>
          <w:szCs w:val="28"/>
        </w:rPr>
      </w:pPr>
      <w:r>
        <w:rPr>
          <w:rFonts w:ascii="Garamond" w:hAnsi="Garamond"/>
          <w:sz w:val="28"/>
          <w:szCs w:val="28"/>
        </w:rPr>
        <w:t xml:space="preserve">This is what you need to focus on while reading, writing, and learning throughout this unit.  </w:t>
      </w:r>
      <w:r w:rsidRPr="00E64C76">
        <w:rPr>
          <w:rFonts w:ascii="Garamond" w:hAnsi="Garamond"/>
          <w:sz w:val="28"/>
          <w:szCs w:val="28"/>
        </w:rPr>
        <w:sym w:font="Wingdings" w:char="F04A"/>
      </w:r>
    </w:p>
    <w:p w:rsidR="00293B19" w:rsidRDefault="00293B19" w:rsidP="00E64C76">
      <w:pPr>
        <w:ind w:left="360"/>
        <w:jc w:val="center"/>
        <w:rPr>
          <w:rFonts w:ascii="Garamond" w:hAnsi="Garamond"/>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4140"/>
      </w:tblGrid>
      <w:tr w:rsidR="00293B19" w:rsidRPr="00AF75D9" w:rsidTr="00AF75D9">
        <w:tc>
          <w:tcPr>
            <w:tcW w:w="6588" w:type="dxa"/>
          </w:tcPr>
          <w:p w:rsidR="00293B19" w:rsidRPr="00AF75D9" w:rsidRDefault="00293B19" w:rsidP="00AF75D9">
            <w:pPr>
              <w:jc w:val="center"/>
              <w:rPr>
                <w:rFonts w:ascii="Garamond" w:hAnsi="Garamond"/>
                <w:b/>
                <w:sz w:val="44"/>
                <w:szCs w:val="44"/>
              </w:rPr>
            </w:pPr>
            <w:r w:rsidRPr="00AF75D9">
              <w:rPr>
                <w:rFonts w:ascii="Garamond" w:hAnsi="Garamond"/>
                <w:b/>
                <w:sz w:val="44"/>
                <w:szCs w:val="44"/>
              </w:rPr>
              <w:t xml:space="preserve">I WILL LEARN: </w:t>
            </w:r>
          </w:p>
        </w:tc>
        <w:tc>
          <w:tcPr>
            <w:tcW w:w="4140" w:type="dxa"/>
          </w:tcPr>
          <w:p w:rsidR="00293B19" w:rsidRPr="00AF75D9" w:rsidRDefault="00293B19" w:rsidP="00AF75D9">
            <w:pPr>
              <w:jc w:val="center"/>
              <w:rPr>
                <w:rFonts w:ascii="Garamond" w:hAnsi="Garamond"/>
                <w:b/>
                <w:sz w:val="44"/>
                <w:szCs w:val="44"/>
              </w:rPr>
            </w:pPr>
            <w:r w:rsidRPr="00AF75D9">
              <w:rPr>
                <w:rFonts w:ascii="Garamond" w:hAnsi="Garamond"/>
                <w:b/>
                <w:sz w:val="44"/>
                <w:szCs w:val="44"/>
              </w:rPr>
              <w:t xml:space="preserve">Date Learned: </w:t>
            </w:r>
          </w:p>
        </w:tc>
      </w:tr>
      <w:tr w:rsidR="00293B19" w:rsidRPr="00AF75D9" w:rsidTr="00AF75D9">
        <w:tc>
          <w:tcPr>
            <w:tcW w:w="6588" w:type="dxa"/>
          </w:tcPr>
          <w:p w:rsidR="00293B19" w:rsidRPr="00AF75D9" w:rsidRDefault="00293B19" w:rsidP="00AF75D9">
            <w:pPr>
              <w:spacing w:line="360" w:lineRule="auto"/>
              <w:rPr>
                <w:rFonts w:ascii="Garamond" w:hAnsi="Garamond"/>
                <w:sz w:val="32"/>
                <w:szCs w:val="32"/>
              </w:rPr>
            </w:pPr>
            <w:r w:rsidRPr="00AF75D9">
              <w:rPr>
                <w:rFonts w:ascii="Garamond" w:hAnsi="Garamond"/>
                <w:b/>
                <w:sz w:val="32"/>
                <w:szCs w:val="32"/>
              </w:rPr>
              <w:t>Theme:</w:t>
            </w:r>
            <w:r w:rsidRPr="00AF75D9">
              <w:rPr>
                <w:rFonts w:ascii="Garamond" w:hAnsi="Garamond"/>
                <w:sz w:val="32"/>
                <w:szCs w:val="32"/>
              </w:rPr>
              <w:t xml:space="preserve"> The power of the individual </w:t>
            </w:r>
          </w:p>
        </w:tc>
        <w:tc>
          <w:tcPr>
            <w:tcW w:w="4140" w:type="dxa"/>
          </w:tcPr>
          <w:p w:rsidR="00293B19" w:rsidRPr="00AF75D9" w:rsidRDefault="00293B19" w:rsidP="00AF75D9">
            <w:pPr>
              <w:spacing w:line="360" w:lineRule="auto"/>
              <w:jc w:val="center"/>
              <w:rPr>
                <w:rFonts w:ascii="Garamond" w:hAnsi="Garamond"/>
              </w:rPr>
            </w:pPr>
          </w:p>
        </w:tc>
      </w:tr>
      <w:tr w:rsidR="00293B19" w:rsidRPr="00AF75D9" w:rsidTr="00AF75D9">
        <w:tc>
          <w:tcPr>
            <w:tcW w:w="6588" w:type="dxa"/>
          </w:tcPr>
          <w:p w:rsidR="00293B19" w:rsidRPr="00AF75D9" w:rsidRDefault="00293B19" w:rsidP="00792CC2">
            <w:pPr>
              <w:rPr>
                <w:rFonts w:ascii="Garamond" w:hAnsi="Garamond"/>
                <w:sz w:val="32"/>
                <w:szCs w:val="32"/>
              </w:rPr>
            </w:pPr>
            <w:r w:rsidRPr="00AF75D9">
              <w:rPr>
                <w:rFonts w:ascii="Garamond" w:hAnsi="Garamond"/>
                <w:b/>
                <w:sz w:val="32"/>
                <w:szCs w:val="32"/>
              </w:rPr>
              <w:t>Theme:</w:t>
            </w:r>
            <w:r w:rsidRPr="00AF75D9">
              <w:rPr>
                <w:rFonts w:ascii="Garamond" w:hAnsi="Garamond"/>
                <w:sz w:val="32"/>
                <w:szCs w:val="32"/>
              </w:rPr>
              <w:t xml:space="preserve"> Camouflage hides identity and enables imitating of others in order to survive and even flourish</w:t>
            </w:r>
          </w:p>
        </w:tc>
        <w:tc>
          <w:tcPr>
            <w:tcW w:w="4140" w:type="dxa"/>
          </w:tcPr>
          <w:p w:rsidR="00293B19" w:rsidRPr="00AF75D9" w:rsidRDefault="00293B19" w:rsidP="00AF75D9">
            <w:pPr>
              <w:spacing w:line="360" w:lineRule="auto"/>
              <w:jc w:val="center"/>
              <w:rPr>
                <w:rFonts w:ascii="Garamond" w:hAnsi="Garamond"/>
              </w:rPr>
            </w:pPr>
          </w:p>
        </w:tc>
      </w:tr>
      <w:tr w:rsidR="00293B19" w:rsidRPr="00AF75D9" w:rsidTr="00AF75D9">
        <w:tc>
          <w:tcPr>
            <w:tcW w:w="6588" w:type="dxa"/>
          </w:tcPr>
          <w:p w:rsidR="00293B19" w:rsidRPr="00AF75D9" w:rsidRDefault="00293B19" w:rsidP="00AF75D9">
            <w:pPr>
              <w:spacing w:line="360" w:lineRule="auto"/>
              <w:rPr>
                <w:rFonts w:ascii="Garamond" w:hAnsi="Garamond"/>
                <w:sz w:val="32"/>
                <w:szCs w:val="32"/>
              </w:rPr>
            </w:pPr>
            <w:smartTag w:uri="urn:schemas-microsoft-com:office:smarttags" w:element="City">
              <w:smartTag w:uri="urn:schemas-microsoft-com:office:smarttags" w:element="place">
                <w:r w:rsidRPr="00AF75D9">
                  <w:rPr>
                    <w:rFonts w:ascii="Garamond" w:hAnsi="Garamond"/>
                    <w:b/>
                    <w:sz w:val="32"/>
                    <w:szCs w:val="32"/>
                  </w:rPr>
                  <w:t>Reading</w:t>
                </w:r>
              </w:smartTag>
            </w:smartTag>
            <w:r w:rsidRPr="00AF75D9">
              <w:rPr>
                <w:rFonts w:ascii="Garamond" w:hAnsi="Garamond"/>
                <w:b/>
                <w:sz w:val="32"/>
                <w:szCs w:val="32"/>
              </w:rPr>
              <w:t xml:space="preserve"> Strategy:</w:t>
            </w:r>
            <w:r w:rsidR="00792CC2" w:rsidRPr="00AF75D9">
              <w:rPr>
                <w:rFonts w:ascii="Garamond" w:hAnsi="Garamond"/>
                <w:sz w:val="32"/>
                <w:szCs w:val="32"/>
              </w:rPr>
              <w:t xml:space="preserve"> s</w:t>
            </w:r>
            <w:r w:rsidRPr="00AF75D9">
              <w:rPr>
                <w:rFonts w:ascii="Garamond" w:hAnsi="Garamond"/>
                <w:sz w:val="32"/>
                <w:szCs w:val="32"/>
              </w:rPr>
              <w:t>ummary</w:t>
            </w:r>
          </w:p>
        </w:tc>
        <w:tc>
          <w:tcPr>
            <w:tcW w:w="4140" w:type="dxa"/>
          </w:tcPr>
          <w:p w:rsidR="00293B19" w:rsidRPr="00AF75D9" w:rsidRDefault="00293B19" w:rsidP="00AF75D9">
            <w:pPr>
              <w:spacing w:line="360" w:lineRule="auto"/>
              <w:jc w:val="center"/>
              <w:rPr>
                <w:rFonts w:ascii="Garamond" w:hAnsi="Garamond"/>
              </w:rPr>
            </w:pPr>
          </w:p>
        </w:tc>
      </w:tr>
      <w:tr w:rsidR="00293B19" w:rsidRPr="00AF75D9" w:rsidTr="00AF75D9">
        <w:tc>
          <w:tcPr>
            <w:tcW w:w="6588" w:type="dxa"/>
          </w:tcPr>
          <w:p w:rsidR="00293B19" w:rsidRPr="00AF75D9" w:rsidRDefault="00293B19" w:rsidP="00AF75D9">
            <w:pPr>
              <w:spacing w:line="360" w:lineRule="auto"/>
              <w:rPr>
                <w:rFonts w:ascii="Garamond" w:hAnsi="Garamond"/>
                <w:sz w:val="32"/>
                <w:szCs w:val="32"/>
              </w:rPr>
            </w:pPr>
            <w:smartTag w:uri="urn:schemas-microsoft-com:office:smarttags" w:element="place">
              <w:smartTag w:uri="urn:schemas-microsoft-com:office:smarttags" w:element="City">
                <w:r w:rsidRPr="00AF75D9">
                  <w:rPr>
                    <w:rFonts w:ascii="Garamond" w:hAnsi="Garamond"/>
                    <w:b/>
                    <w:sz w:val="32"/>
                    <w:szCs w:val="32"/>
                  </w:rPr>
                  <w:t>Reading</w:t>
                </w:r>
              </w:smartTag>
            </w:smartTag>
            <w:r w:rsidRPr="00AF75D9">
              <w:rPr>
                <w:rFonts w:ascii="Garamond" w:hAnsi="Garamond"/>
                <w:b/>
                <w:sz w:val="32"/>
                <w:szCs w:val="32"/>
              </w:rPr>
              <w:t xml:space="preserve"> Strategy:</w:t>
            </w:r>
            <w:r w:rsidR="00792CC2" w:rsidRPr="00AF75D9">
              <w:rPr>
                <w:rFonts w:ascii="Garamond" w:hAnsi="Garamond"/>
                <w:sz w:val="32"/>
                <w:szCs w:val="32"/>
              </w:rPr>
              <w:t xml:space="preserve"> i</w:t>
            </w:r>
            <w:r w:rsidRPr="00AF75D9">
              <w:rPr>
                <w:rFonts w:ascii="Garamond" w:hAnsi="Garamond"/>
                <w:sz w:val="32"/>
                <w:szCs w:val="32"/>
              </w:rPr>
              <w:t>nference</w:t>
            </w:r>
          </w:p>
        </w:tc>
        <w:tc>
          <w:tcPr>
            <w:tcW w:w="4140" w:type="dxa"/>
          </w:tcPr>
          <w:p w:rsidR="00293B19" w:rsidRPr="00AF75D9" w:rsidRDefault="00293B19" w:rsidP="00AF75D9">
            <w:pPr>
              <w:spacing w:line="360" w:lineRule="auto"/>
              <w:jc w:val="center"/>
              <w:rPr>
                <w:rFonts w:ascii="Garamond" w:hAnsi="Garamond"/>
              </w:rPr>
            </w:pPr>
          </w:p>
        </w:tc>
      </w:tr>
      <w:tr w:rsidR="00293B19" w:rsidRPr="00AF75D9" w:rsidTr="00AF75D9">
        <w:tc>
          <w:tcPr>
            <w:tcW w:w="6588" w:type="dxa"/>
          </w:tcPr>
          <w:p w:rsidR="00293B19" w:rsidRPr="00AF75D9" w:rsidRDefault="00293B19" w:rsidP="00AF75D9">
            <w:pPr>
              <w:spacing w:line="360" w:lineRule="auto"/>
              <w:rPr>
                <w:rFonts w:ascii="Garamond" w:hAnsi="Garamond"/>
                <w:sz w:val="32"/>
                <w:szCs w:val="32"/>
              </w:rPr>
            </w:pPr>
            <w:r w:rsidRPr="00AF75D9">
              <w:rPr>
                <w:rFonts w:ascii="Garamond" w:hAnsi="Garamond"/>
                <w:b/>
                <w:sz w:val="32"/>
                <w:szCs w:val="32"/>
              </w:rPr>
              <w:t>Reading Strategy:</w:t>
            </w:r>
            <w:r w:rsidRPr="00AF75D9">
              <w:rPr>
                <w:rFonts w:ascii="Garamond" w:hAnsi="Garamond"/>
                <w:sz w:val="32"/>
                <w:szCs w:val="32"/>
              </w:rPr>
              <w:t xml:space="preserve"> How do I relate?</w:t>
            </w:r>
          </w:p>
        </w:tc>
        <w:tc>
          <w:tcPr>
            <w:tcW w:w="4140" w:type="dxa"/>
          </w:tcPr>
          <w:p w:rsidR="00293B19" w:rsidRPr="00AF75D9" w:rsidRDefault="00293B19" w:rsidP="00AF75D9">
            <w:pPr>
              <w:spacing w:line="360" w:lineRule="auto"/>
              <w:jc w:val="center"/>
              <w:rPr>
                <w:rFonts w:ascii="Garamond" w:hAnsi="Garamond"/>
              </w:rPr>
            </w:pPr>
          </w:p>
        </w:tc>
      </w:tr>
      <w:tr w:rsidR="00293B19" w:rsidRPr="00AF75D9" w:rsidTr="00AF75D9">
        <w:tc>
          <w:tcPr>
            <w:tcW w:w="6588" w:type="dxa"/>
          </w:tcPr>
          <w:p w:rsidR="00293B19" w:rsidRPr="00AF75D9" w:rsidRDefault="00293B19" w:rsidP="002158D2">
            <w:pPr>
              <w:spacing w:line="360" w:lineRule="auto"/>
              <w:rPr>
                <w:rFonts w:ascii="Garamond" w:hAnsi="Garamond"/>
                <w:sz w:val="32"/>
                <w:szCs w:val="32"/>
              </w:rPr>
            </w:pPr>
            <w:r w:rsidRPr="00AF75D9">
              <w:rPr>
                <w:rFonts w:ascii="Garamond" w:hAnsi="Garamond"/>
                <w:b/>
                <w:sz w:val="32"/>
                <w:szCs w:val="32"/>
              </w:rPr>
              <w:t>Genre:</w:t>
            </w:r>
            <w:r w:rsidR="00792CC2" w:rsidRPr="00AF75D9">
              <w:rPr>
                <w:rFonts w:ascii="Garamond" w:hAnsi="Garamond"/>
                <w:sz w:val="32"/>
                <w:szCs w:val="32"/>
              </w:rPr>
              <w:t xml:space="preserve"> </w:t>
            </w:r>
            <w:r w:rsidR="002158D2">
              <w:rPr>
                <w:rFonts w:ascii="Garamond" w:hAnsi="Garamond"/>
                <w:sz w:val="32"/>
                <w:szCs w:val="32"/>
              </w:rPr>
              <w:t>memoir</w:t>
            </w:r>
          </w:p>
        </w:tc>
        <w:tc>
          <w:tcPr>
            <w:tcW w:w="4140" w:type="dxa"/>
          </w:tcPr>
          <w:p w:rsidR="00293B19" w:rsidRPr="00AF75D9" w:rsidRDefault="00293B19" w:rsidP="00AF75D9">
            <w:pPr>
              <w:spacing w:line="360" w:lineRule="auto"/>
              <w:jc w:val="center"/>
              <w:rPr>
                <w:rFonts w:ascii="Garamond" w:hAnsi="Garamond"/>
              </w:rPr>
            </w:pPr>
          </w:p>
        </w:tc>
      </w:tr>
      <w:tr w:rsidR="00293B19" w:rsidRPr="00AF75D9" w:rsidTr="00AF75D9">
        <w:tc>
          <w:tcPr>
            <w:tcW w:w="6588" w:type="dxa"/>
          </w:tcPr>
          <w:p w:rsidR="00293B19" w:rsidRPr="00AF75D9" w:rsidRDefault="00293B19" w:rsidP="00AF75D9">
            <w:pPr>
              <w:spacing w:line="360" w:lineRule="auto"/>
              <w:rPr>
                <w:rFonts w:ascii="Garamond" w:hAnsi="Garamond"/>
                <w:sz w:val="32"/>
                <w:szCs w:val="32"/>
              </w:rPr>
            </w:pPr>
            <w:r w:rsidRPr="00AF75D9">
              <w:rPr>
                <w:rFonts w:ascii="Garamond" w:hAnsi="Garamond"/>
                <w:b/>
                <w:sz w:val="32"/>
                <w:szCs w:val="32"/>
              </w:rPr>
              <w:t>Genre:</w:t>
            </w:r>
            <w:r w:rsidR="00792CC2" w:rsidRPr="00AF75D9">
              <w:rPr>
                <w:rFonts w:ascii="Garamond" w:hAnsi="Garamond"/>
                <w:sz w:val="32"/>
                <w:szCs w:val="32"/>
              </w:rPr>
              <w:t xml:space="preserve"> e</w:t>
            </w:r>
            <w:r w:rsidRPr="00AF75D9">
              <w:rPr>
                <w:rFonts w:ascii="Garamond" w:hAnsi="Garamond"/>
                <w:sz w:val="32"/>
                <w:szCs w:val="32"/>
              </w:rPr>
              <w:t xml:space="preserve">xpository </w:t>
            </w:r>
            <w:r w:rsidR="00792CC2" w:rsidRPr="00AF75D9">
              <w:rPr>
                <w:rFonts w:ascii="Garamond" w:hAnsi="Garamond"/>
                <w:sz w:val="32"/>
                <w:szCs w:val="32"/>
              </w:rPr>
              <w:t>a</w:t>
            </w:r>
            <w:r w:rsidRPr="00AF75D9">
              <w:rPr>
                <w:rFonts w:ascii="Garamond" w:hAnsi="Garamond"/>
                <w:sz w:val="32"/>
                <w:szCs w:val="32"/>
              </w:rPr>
              <w:t xml:space="preserve">rticle </w:t>
            </w:r>
          </w:p>
        </w:tc>
        <w:tc>
          <w:tcPr>
            <w:tcW w:w="4140" w:type="dxa"/>
          </w:tcPr>
          <w:p w:rsidR="00293B19" w:rsidRPr="00AF75D9" w:rsidRDefault="00293B19" w:rsidP="00AF75D9">
            <w:pPr>
              <w:spacing w:line="360" w:lineRule="auto"/>
              <w:jc w:val="center"/>
              <w:rPr>
                <w:rFonts w:ascii="Garamond" w:hAnsi="Garamond"/>
              </w:rPr>
            </w:pPr>
          </w:p>
        </w:tc>
      </w:tr>
      <w:tr w:rsidR="00240BFF" w:rsidRPr="00AF75D9" w:rsidTr="00AF75D9">
        <w:tc>
          <w:tcPr>
            <w:tcW w:w="6588" w:type="dxa"/>
          </w:tcPr>
          <w:p w:rsidR="00240BFF" w:rsidRPr="00AF75D9" w:rsidRDefault="00240BFF" w:rsidP="00240BFF">
            <w:pPr>
              <w:spacing w:line="360" w:lineRule="auto"/>
              <w:rPr>
                <w:rFonts w:ascii="Garamond" w:hAnsi="Garamond"/>
                <w:sz w:val="32"/>
                <w:szCs w:val="32"/>
              </w:rPr>
            </w:pPr>
            <w:r>
              <w:rPr>
                <w:rFonts w:ascii="Garamond" w:hAnsi="Garamond"/>
                <w:b/>
                <w:sz w:val="32"/>
                <w:szCs w:val="32"/>
              </w:rPr>
              <w:t>Element of Writing</w:t>
            </w:r>
            <w:r w:rsidRPr="00AF75D9">
              <w:rPr>
                <w:rFonts w:ascii="Garamond" w:hAnsi="Garamond"/>
                <w:b/>
                <w:sz w:val="32"/>
                <w:szCs w:val="32"/>
              </w:rPr>
              <w:t>:</w:t>
            </w:r>
            <w:r w:rsidRPr="00AF75D9">
              <w:rPr>
                <w:rFonts w:ascii="Garamond" w:hAnsi="Garamond"/>
                <w:sz w:val="32"/>
                <w:szCs w:val="32"/>
              </w:rPr>
              <w:t xml:space="preserve"> p</w:t>
            </w:r>
            <w:r>
              <w:rPr>
                <w:rFonts w:ascii="Garamond" w:hAnsi="Garamond"/>
                <w:sz w:val="32"/>
                <w:szCs w:val="32"/>
              </w:rPr>
              <w:t>ersuasion/argumentation</w:t>
            </w:r>
          </w:p>
        </w:tc>
        <w:tc>
          <w:tcPr>
            <w:tcW w:w="4140" w:type="dxa"/>
          </w:tcPr>
          <w:p w:rsidR="00240BFF" w:rsidRPr="00AF75D9" w:rsidRDefault="00240BFF" w:rsidP="00240BFF">
            <w:pPr>
              <w:spacing w:line="360" w:lineRule="auto"/>
              <w:jc w:val="center"/>
              <w:rPr>
                <w:rFonts w:ascii="Garamond" w:hAnsi="Garamond"/>
              </w:rPr>
            </w:pPr>
          </w:p>
        </w:tc>
      </w:tr>
      <w:tr w:rsidR="00240BFF" w:rsidRPr="00AF75D9" w:rsidTr="00AF75D9">
        <w:tc>
          <w:tcPr>
            <w:tcW w:w="6588" w:type="dxa"/>
          </w:tcPr>
          <w:p w:rsidR="00240BFF" w:rsidRPr="00AF75D9" w:rsidRDefault="00240BFF" w:rsidP="00AF75D9">
            <w:pPr>
              <w:spacing w:line="360" w:lineRule="auto"/>
              <w:rPr>
                <w:rFonts w:ascii="Garamond" w:hAnsi="Garamond"/>
                <w:sz w:val="32"/>
                <w:szCs w:val="32"/>
              </w:rPr>
            </w:pPr>
            <w:r w:rsidRPr="00AF75D9">
              <w:rPr>
                <w:rFonts w:ascii="Garamond" w:hAnsi="Garamond"/>
                <w:b/>
                <w:sz w:val="32"/>
                <w:szCs w:val="32"/>
              </w:rPr>
              <w:t>Element of Writing:</w:t>
            </w:r>
            <w:r w:rsidRPr="00AF75D9">
              <w:rPr>
                <w:rFonts w:ascii="Garamond" w:hAnsi="Garamond"/>
                <w:sz w:val="32"/>
                <w:szCs w:val="32"/>
              </w:rPr>
              <w:t xml:space="preserve"> extended metaphor</w:t>
            </w:r>
          </w:p>
        </w:tc>
        <w:tc>
          <w:tcPr>
            <w:tcW w:w="4140" w:type="dxa"/>
          </w:tcPr>
          <w:p w:rsidR="00240BFF" w:rsidRPr="00AF75D9" w:rsidRDefault="00240BFF" w:rsidP="00AF75D9">
            <w:pPr>
              <w:spacing w:line="360" w:lineRule="auto"/>
              <w:jc w:val="center"/>
              <w:rPr>
                <w:rFonts w:ascii="Garamond" w:hAnsi="Garamond"/>
              </w:rPr>
            </w:pPr>
          </w:p>
        </w:tc>
      </w:tr>
      <w:tr w:rsidR="00240BFF" w:rsidRPr="00AF75D9" w:rsidTr="00AF75D9">
        <w:tc>
          <w:tcPr>
            <w:tcW w:w="6588" w:type="dxa"/>
          </w:tcPr>
          <w:p w:rsidR="00240BFF" w:rsidRPr="00AF75D9" w:rsidRDefault="00240BFF" w:rsidP="00AF75D9">
            <w:pPr>
              <w:spacing w:line="360" w:lineRule="auto"/>
              <w:rPr>
                <w:rFonts w:ascii="Garamond" w:hAnsi="Garamond"/>
                <w:sz w:val="32"/>
                <w:szCs w:val="32"/>
              </w:rPr>
            </w:pPr>
            <w:r w:rsidRPr="00AF75D9">
              <w:rPr>
                <w:rFonts w:ascii="Garamond" w:hAnsi="Garamond"/>
                <w:b/>
                <w:sz w:val="32"/>
                <w:szCs w:val="32"/>
              </w:rPr>
              <w:t>Element of Writing:</w:t>
            </w:r>
            <w:r w:rsidRPr="00AF75D9">
              <w:rPr>
                <w:rFonts w:ascii="Garamond" w:hAnsi="Garamond"/>
                <w:sz w:val="32"/>
                <w:szCs w:val="32"/>
              </w:rPr>
              <w:t xml:space="preserve"> lesson</w:t>
            </w:r>
          </w:p>
        </w:tc>
        <w:tc>
          <w:tcPr>
            <w:tcW w:w="4140" w:type="dxa"/>
          </w:tcPr>
          <w:p w:rsidR="00240BFF" w:rsidRPr="00AF75D9" w:rsidRDefault="00240BFF" w:rsidP="00AF75D9">
            <w:pPr>
              <w:spacing w:line="360" w:lineRule="auto"/>
              <w:jc w:val="center"/>
              <w:rPr>
                <w:rFonts w:ascii="Garamond" w:hAnsi="Garamond"/>
              </w:rPr>
            </w:pPr>
          </w:p>
        </w:tc>
      </w:tr>
      <w:tr w:rsidR="00240BFF" w:rsidRPr="00AF75D9" w:rsidTr="00AF75D9">
        <w:tc>
          <w:tcPr>
            <w:tcW w:w="6588" w:type="dxa"/>
          </w:tcPr>
          <w:p w:rsidR="00240BFF" w:rsidRPr="00AF75D9" w:rsidRDefault="00240BFF" w:rsidP="00AF75D9">
            <w:pPr>
              <w:spacing w:line="360" w:lineRule="auto"/>
              <w:rPr>
                <w:rFonts w:ascii="Garamond" w:hAnsi="Garamond"/>
                <w:sz w:val="32"/>
                <w:szCs w:val="32"/>
              </w:rPr>
            </w:pPr>
            <w:r w:rsidRPr="00240BFF">
              <w:rPr>
                <w:rFonts w:ascii="Garamond" w:hAnsi="Garamond"/>
                <w:b/>
                <w:sz w:val="32"/>
                <w:szCs w:val="32"/>
              </w:rPr>
              <w:t>Element of Writing:</w:t>
            </w:r>
            <w:r>
              <w:rPr>
                <w:rFonts w:ascii="Garamond" w:hAnsi="Garamond"/>
                <w:sz w:val="32"/>
                <w:szCs w:val="32"/>
              </w:rPr>
              <w:t xml:space="preserve"> strong nouns and verbs</w:t>
            </w:r>
          </w:p>
        </w:tc>
        <w:tc>
          <w:tcPr>
            <w:tcW w:w="4140" w:type="dxa"/>
          </w:tcPr>
          <w:p w:rsidR="00240BFF" w:rsidRPr="00AF75D9" w:rsidRDefault="00240BFF" w:rsidP="00AF75D9">
            <w:pPr>
              <w:spacing w:line="360" w:lineRule="auto"/>
              <w:jc w:val="center"/>
              <w:rPr>
                <w:rFonts w:ascii="Garamond" w:hAnsi="Garamond"/>
              </w:rPr>
            </w:pPr>
          </w:p>
        </w:tc>
      </w:tr>
      <w:tr w:rsidR="00240BFF" w:rsidRPr="00AF75D9" w:rsidTr="00AF75D9">
        <w:tc>
          <w:tcPr>
            <w:tcW w:w="6588" w:type="dxa"/>
          </w:tcPr>
          <w:p w:rsidR="00240BFF" w:rsidRPr="00AF75D9" w:rsidRDefault="00240BFF" w:rsidP="00AF75D9">
            <w:pPr>
              <w:spacing w:line="360" w:lineRule="auto"/>
              <w:rPr>
                <w:rFonts w:ascii="Garamond" w:hAnsi="Garamond"/>
                <w:sz w:val="32"/>
                <w:szCs w:val="32"/>
              </w:rPr>
            </w:pPr>
            <w:r w:rsidRPr="00AF75D9">
              <w:rPr>
                <w:rFonts w:ascii="Garamond" w:hAnsi="Garamond"/>
                <w:b/>
                <w:sz w:val="32"/>
                <w:szCs w:val="32"/>
              </w:rPr>
              <w:t>Element of Writing:</w:t>
            </w:r>
            <w:r w:rsidRPr="00AF75D9">
              <w:rPr>
                <w:rFonts w:ascii="Garamond" w:hAnsi="Garamond"/>
                <w:sz w:val="32"/>
                <w:szCs w:val="32"/>
              </w:rPr>
              <w:t xml:space="preserve"> external conflict</w:t>
            </w:r>
          </w:p>
        </w:tc>
        <w:tc>
          <w:tcPr>
            <w:tcW w:w="4140" w:type="dxa"/>
          </w:tcPr>
          <w:p w:rsidR="00240BFF" w:rsidRPr="00AF75D9" w:rsidRDefault="00240BFF" w:rsidP="00AF75D9">
            <w:pPr>
              <w:spacing w:line="360" w:lineRule="auto"/>
              <w:jc w:val="center"/>
              <w:rPr>
                <w:rFonts w:ascii="Garamond" w:hAnsi="Garamond"/>
              </w:rPr>
            </w:pPr>
          </w:p>
        </w:tc>
      </w:tr>
      <w:tr w:rsidR="00240BFF" w:rsidRPr="00AF75D9" w:rsidTr="00AF75D9">
        <w:tc>
          <w:tcPr>
            <w:tcW w:w="6588" w:type="dxa"/>
          </w:tcPr>
          <w:p w:rsidR="00240BFF" w:rsidRPr="00AF75D9" w:rsidRDefault="00240BFF" w:rsidP="00AF75D9">
            <w:pPr>
              <w:spacing w:line="360" w:lineRule="auto"/>
              <w:rPr>
                <w:rFonts w:ascii="Garamond" w:hAnsi="Garamond"/>
                <w:sz w:val="32"/>
                <w:szCs w:val="32"/>
              </w:rPr>
            </w:pPr>
            <w:r w:rsidRPr="00AF75D9">
              <w:rPr>
                <w:rFonts w:ascii="Garamond" w:hAnsi="Garamond"/>
                <w:b/>
                <w:sz w:val="32"/>
                <w:szCs w:val="32"/>
              </w:rPr>
              <w:t>Element of Writing:</w:t>
            </w:r>
            <w:r w:rsidRPr="00AF75D9">
              <w:rPr>
                <w:rFonts w:ascii="Garamond" w:hAnsi="Garamond"/>
                <w:sz w:val="32"/>
                <w:szCs w:val="32"/>
              </w:rPr>
              <w:t xml:space="preserve"> imagery</w:t>
            </w:r>
          </w:p>
        </w:tc>
        <w:tc>
          <w:tcPr>
            <w:tcW w:w="4140" w:type="dxa"/>
          </w:tcPr>
          <w:p w:rsidR="00240BFF" w:rsidRPr="00AF75D9" w:rsidRDefault="00240BFF" w:rsidP="00AF75D9">
            <w:pPr>
              <w:spacing w:line="360" w:lineRule="auto"/>
              <w:jc w:val="center"/>
              <w:rPr>
                <w:rFonts w:ascii="Garamond" w:hAnsi="Garamond"/>
              </w:rPr>
            </w:pPr>
          </w:p>
        </w:tc>
      </w:tr>
      <w:tr w:rsidR="00240BFF" w:rsidRPr="00AF75D9" w:rsidTr="00AF75D9">
        <w:tc>
          <w:tcPr>
            <w:tcW w:w="6588" w:type="dxa"/>
          </w:tcPr>
          <w:p w:rsidR="00240BFF" w:rsidRPr="00AF75D9" w:rsidRDefault="00240BFF" w:rsidP="00AF75D9">
            <w:pPr>
              <w:spacing w:line="360" w:lineRule="auto"/>
              <w:rPr>
                <w:rFonts w:ascii="Garamond" w:hAnsi="Garamond"/>
                <w:sz w:val="32"/>
                <w:szCs w:val="32"/>
              </w:rPr>
            </w:pPr>
            <w:r w:rsidRPr="00AF75D9">
              <w:rPr>
                <w:rFonts w:ascii="Garamond" w:hAnsi="Garamond"/>
                <w:b/>
                <w:sz w:val="32"/>
                <w:szCs w:val="32"/>
              </w:rPr>
              <w:t>Element of Writing:</w:t>
            </w:r>
            <w:r w:rsidRPr="00AF75D9">
              <w:rPr>
                <w:rFonts w:ascii="Garamond" w:hAnsi="Garamond"/>
                <w:sz w:val="32"/>
                <w:szCs w:val="32"/>
              </w:rPr>
              <w:t xml:space="preserve"> symbolism </w:t>
            </w:r>
          </w:p>
        </w:tc>
        <w:tc>
          <w:tcPr>
            <w:tcW w:w="4140" w:type="dxa"/>
          </w:tcPr>
          <w:p w:rsidR="00240BFF" w:rsidRPr="00AF75D9" w:rsidRDefault="00240BFF" w:rsidP="00AF75D9">
            <w:pPr>
              <w:spacing w:line="360" w:lineRule="auto"/>
              <w:rPr>
                <w:rFonts w:ascii="Garamond" w:hAnsi="Garamond"/>
              </w:rPr>
            </w:pPr>
          </w:p>
        </w:tc>
      </w:tr>
    </w:tbl>
    <w:p w:rsidR="00454201" w:rsidRPr="00454201" w:rsidRDefault="00454201" w:rsidP="002158D2">
      <w:pPr>
        <w:shd w:val="clear" w:color="auto" w:fill="FFFFFF"/>
        <w:spacing w:before="100" w:beforeAutospacing="1" w:after="100" w:afterAutospacing="1"/>
        <w:rPr>
          <w:rFonts w:ascii="Garamond" w:hAnsi="Garamond"/>
          <w:b/>
          <w:sz w:val="40"/>
          <w:szCs w:val="40"/>
        </w:rPr>
      </w:pPr>
    </w:p>
    <w:sectPr w:rsidR="00454201" w:rsidRPr="00454201" w:rsidSect="00792CC2">
      <w:headerReference w:type="default" r:id="rId8"/>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BFF" w:rsidRDefault="00240BFF">
      <w:r>
        <w:separator/>
      </w:r>
    </w:p>
  </w:endnote>
  <w:endnote w:type="continuationSeparator" w:id="0">
    <w:p w:rsidR="00240BFF" w:rsidRDefault="00240B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BFF" w:rsidRDefault="00240BFF">
      <w:r>
        <w:separator/>
      </w:r>
    </w:p>
  </w:footnote>
  <w:footnote w:type="continuationSeparator" w:id="0">
    <w:p w:rsidR="00240BFF" w:rsidRDefault="00240B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FF" w:rsidRDefault="00240BFF" w:rsidP="00792CC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69B0"/>
    <w:multiLevelType w:val="hybridMultilevel"/>
    <w:tmpl w:val="30A80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64C76"/>
    <w:rsid w:val="000A3A38"/>
    <w:rsid w:val="000E3234"/>
    <w:rsid w:val="000F60F3"/>
    <w:rsid w:val="002158D2"/>
    <w:rsid w:val="00240BFF"/>
    <w:rsid w:val="00293B19"/>
    <w:rsid w:val="00406828"/>
    <w:rsid w:val="00454201"/>
    <w:rsid w:val="0052395D"/>
    <w:rsid w:val="00792CC2"/>
    <w:rsid w:val="00A20FC1"/>
    <w:rsid w:val="00AF75D9"/>
    <w:rsid w:val="00BA5954"/>
    <w:rsid w:val="00C453CC"/>
    <w:rsid w:val="00CD34A0"/>
    <w:rsid w:val="00CF1988"/>
    <w:rsid w:val="00E64C76"/>
    <w:rsid w:val="00F01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CF1988"/>
    <w:pPr>
      <w:spacing w:before="100" w:beforeAutospacing="1"/>
      <w:outlineLvl w:val="1"/>
    </w:pPr>
    <w:rPr>
      <w:rFonts w:ascii="Arial" w:hAnsi="Arial" w:cs="Arial"/>
      <w:b/>
      <w:bCs/>
      <w:sz w:val="29"/>
      <w:szCs w:val="2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1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92CC2"/>
    <w:pPr>
      <w:tabs>
        <w:tab w:val="center" w:pos="4320"/>
        <w:tab w:val="right" w:pos="8640"/>
      </w:tabs>
    </w:pPr>
  </w:style>
  <w:style w:type="paragraph" w:styleId="Footer">
    <w:name w:val="footer"/>
    <w:basedOn w:val="Normal"/>
    <w:rsid w:val="00792CC2"/>
    <w:pPr>
      <w:tabs>
        <w:tab w:val="center" w:pos="4320"/>
        <w:tab w:val="right" w:pos="8640"/>
      </w:tabs>
    </w:pPr>
  </w:style>
  <w:style w:type="paragraph" w:styleId="BalloonText">
    <w:name w:val="Balloon Text"/>
    <w:basedOn w:val="Normal"/>
    <w:link w:val="BalloonTextChar"/>
    <w:rsid w:val="00CF1988"/>
    <w:rPr>
      <w:rFonts w:ascii="Tahoma" w:hAnsi="Tahoma" w:cs="Tahoma"/>
      <w:sz w:val="16"/>
      <w:szCs w:val="16"/>
    </w:rPr>
  </w:style>
  <w:style w:type="character" w:customStyle="1" w:styleId="BalloonTextChar">
    <w:name w:val="Balloon Text Char"/>
    <w:basedOn w:val="DefaultParagraphFont"/>
    <w:link w:val="BalloonText"/>
    <w:rsid w:val="00CF1988"/>
    <w:rPr>
      <w:rFonts w:ascii="Tahoma" w:hAnsi="Tahoma" w:cs="Tahoma"/>
      <w:sz w:val="16"/>
      <w:szCs w:val="16"/>
    </w:rPr>
  </w:style>
  <w:style w:type="character" w:customStyle="1" w:styleId="Heading2Char">
    <w:name w:val="Heading 2 Char"/>
    <w:basedOn w:val="DefaultParagraphFont"/>
    <w:link w:val="Heading2"/>
    <w:uiPriority w:val="9"/>
    <w:rsid w:val="00CF1988"/>
    <w:rPr>
      <w:rFonts w:ascii="Arial" w:hAnsi="Arial" w:cs="Arial"/>
      <w:b/>
      <w:bCs/>
      <w:sz w:val="29"/>
      <w:szCs w:val="29"/>
    </w:rPr>
  </w:style>
  <w:style w:type="character" w:customStyle="1" w:styleId="italics">
    <w:name w:val="italics"/>
    <w:basedOn w:val="DefaultParagraphFont"/>
    <w:rsid w:val="00CF1988"/>
    <w:rPr>
      <w:i/>
      <w:iCs/>
    </w:rPr>
  </w:style>
  <w:style w:type="paragraph" w:styleId="NormalWeb">
    <w:name w:val="Normal (Web)"/>
    <w:basedOn w:val="Normal"/>
    <w:uiPriority w:val="99"/>
    <w:unhideWhenUsed/>
    <w:rsid w:val="00CF1988"/>
    <w:pPr>
      <w:spacing w:before="100" w:beforeAutospacing="1" w:after="100" w:afterAutospacing="1"/>
    </w:pPr>
  </w:style>
  <w:style w:type="paragraph" w:styleId="ListParagraph">
    <w:name w:val="List Paragraph"/>
    <w:basedOn w:val="Normal"/>
    <w:uiPriority w:val="34"/>
    <w:qFormat/>
    <w:rsid w:val="00A20FC1"/>
    <w:pPr>
      <w:ind w:left="720"/>
      <w:contextualSpacing/>
    </w:pPr>
  </w:style>
</w:styles>
</file>

<file path=word/webSettings.xml><?xml version="1.0" encoding="utf-8"?>
<w:webSettings xmlns:r="http://schemas.openxmlformats.org/officeDocument/2006/relationships" xmlns:w="http://schemas.openxmlformats.org/wordprocessingml/2006/main">
  <w:divs>
    <w:div w:id="1772358817">
      <w:bodyDiv w:val="1"/>
      <w:marLeft w:val="0"/>
      <w:marRight w:val="0"/>
      <w:marTop w:val="0"/>
      <w:marBottom w:val="0"/>
      <w:divBdr>
        <w:top w:val="none" w:sz="0" w:space="0" w:color="auto"/>
        <w:left w:val="none" w:sz="0" w:space="0" w:color="auto"/>
        <w:bottom w:val="none" w:sz="0" w:space="0" w:color="auto"/>
        <w:right w:val="none" w:sz="0" w:space="0" w:color="auto"/>
      </w:divBdr>
      <w:divsChild>
        <w:div w:id="1116606257">
          <w:marLeft w:val="0"/>
          <w:marRight w:val="0"/>
          <w:marTop w:val="0"/>
          <w:marBottom w:val="0"/>
          <w:divBdr>
            <w:top w:val="none" w:sz="0" w:space="0" w:color="auto"/>
            <w:left w:val="none" w:sz="0" w:space="0" w:color="auto"/>
            <w:bottom w:val="none" w:sz="0" w:space="0" w:color="auto"/>
            <w:right w:val="none" w:sz="0" w:space="0" w:color="auto"/>
          </w:divBdr>
          <w:divsChild>
            <w:div w:id="894776222">
              <w:marLeft w:val="0"/>
              <w:marRight w:val="0"/>
              <w:marTop w:val="0"/>
              <w:marBottom w:val="0"/>
              <w:divBdr>
                <w:top w:val="none" w:sz="0" w:space="0" w:color="auto"/>
                <w:left w:val="none" w:sz="0" w:space="0" w:color="auto"/>
                <w:bottom w:val="none" w:sz="0" w:space="0" w:color="auto"/>
                <w:right w:val="none" w:sz="0" w:space="0" w:color="auto"/>
              </w:divBdr>
              <w:divsChild>
                <w:div w:id="2022580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323</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Huckleberry Finn Unit</vt:lpstr>
    </vt:vector>
  </TitlesOfParts>
  <Company>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 Unit</dc:title>
  <dc:subject/>
  <dc:creator>daneka</dc:creator>
  <cp:keywords/>
  <dc:description/>
  <cp:lastModifiedBy>Administrator</cp:lastModifiedBy>
  <cp:revision>3</cp:revision>
  <cp:lastPrinted>2011-04-07T19:11:00Z</cp:lastPrinted>
  <dcterms:created xsi:type="dcterms:W3CDTF">2011-09-19T20:21:00Z</dcterms:created>
  <dcterms:modified xsi:type="dcterms:W3CDTF">2011-09-19T20:38:00Z</dcterms:modified>
</cp:coreProperties>
</file>